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299085</wp:posOffset>
            </wp:positionH>
            <wp:positionV relativeFrom="paragraph">
              <wp:posOffset>0</wp:posOffset>
            </wp:positionV>
            <wp:extent cx="5662399" cy="689529"/>
            <wp:effectExtent b="0" l="0" r="0" t="0"/>
            <wp:wrapSquare wrapText="bothSides" distB="0" distT="0" distL="114300" distR="114300"/>
            <wp:docPr descr="D:\STAY DYSK\D\DOKUMENTY LGD mmp\Strategia 2023 -2029\LOGOTYPY\logotypy 2023-2029a.jpg" id="11" name="image1.jpg"/>
            <a:graphic>
              <a:graphicData uri="http://schemas.openxmlformats.org/drawingml/2006/picture">
                <pic:pic>
                  <pic:nvPicPr>
                    <pic:cNvPr descr="D:\STAY DYSK\D\DOKUMENTY LGD mmp\Strategia 2023 -2029\LOGOTYPY\logotypy 2023-2029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62399" cy="68952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ind w:left="5529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ind w:left="3259.8425196850394" w:hanging="141.7322834645671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ind w:left="3259.8425196850394" w:hanging="141.7322834645671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ind w:left="3259.8425196850394" w:hanging="141.7322834645671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Rule="auto"/>
        <w:ind w:left="3259.8425196850394" w:hanging="141.7322834645671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Załącznik nr 1 do Uchwały nr 27/2026 z dnia 03.09.2026 r.</w:t>
      </w:r>
    </w:p>
    <w:p w:rsidR="00000000" w:rsidDel="00000000" w:rsidP="00000000" w:rsidRDefault="00000000" w:rsidRPr="00000000" w14:paraId="00000007">
      <w:pPr>
        <w:spacing w:after="0" w:lineRule="auto"/>
        <w:ind w:left="3259.8425196850394" w:hanging="141.7322834645671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Zarządu Stowarzyszenia “Lokalna Grupa Działania - Lider Dolina Strugu”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PROCEDURA</w:t>
      </w:r>
    </w:p>
    <w:p w:rsidR="00000000" w:rsidDel="00000000" w:rsidP="00000000" w:rsidRDefault="00000000" w:rsidRPr="00000000" w14:paraId="0000000E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ogłaszania, oceny i wyboru wniosków o wsparcie</w:t>
      </w:r>
    </w:p>
    <w:p w:rsidR="00000000" w:rsidDel="00000000" w:rsidP="00000000" w:rsidRDefault="00000000" w:rsidRPr="00000000" w14:paraId="00000010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realizowanych przez podmioty inne niż LGD oraz operacji własnych</w:t>
      </w:r>
    </w:p>
    <w:p w:rsidR="00000000" w:rsidDel="00000000" w:rsidP="00000000" w:rsidRDefault="00000000" w:rsidRPr="00000000" w14:paraId="00000011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w ramach wdrażania</w:t>
      </w:r>
    </w:p>
    <w:p w:rsidR="00000000" w:rsidDel="00000000" w:rsidP="00000000" w:rsidRDefault="00000000" w:rsidRPr="00000000" w14:paraId="00000012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Lokalnej Strategii Rozwoju Dolina Strugu 2029</w:t>
      </w:r>
    </w:p>
    <w:p w:rsidR="00000000" w:rsidDel="00000000" w:rsidP="00000000" w:rsidRDefault="00000000" w:rsidRPr="00000000" w14:paraId="00000013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Stowarzyszenia “Lokalna Grupa Działania - Lider Dolina Strugu”</w:t>
      </w:r>
    </w:p>
    <w:p w:rsidR="00000000" w:rsidDel="00000000" w:rsidP="00000000" w:rsidRDefault="00000000" w:rsidRPr="00000000" w14:paraId="00000014">
      <w:pPr>
        <w:spacing w:after="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 – komponent wdrażanie PS WPR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</w:rPr>
        <w:drawing>
          <wp:inline distB="114300" distT="114300" distL="114300" distR="114300">
            <wp:extent cx="5282392" cy="3869373"/>
            <wp:effectExtent b="0" l="0" r="0" t="0"/>
            <wp:docPr id="10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82392" cy="386937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40" w:lineRule="auto"/>
        <w:jc w:val="center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Tyczyn, wrzesień 2026 r.</w:t>
      </w:r>
    </w:p>
    <w:p w:rsidR="00000000" w:rsidDel="00000000" w:rsidP="00000000" w:rsidRDefault="00000000" w:rsidRPr="00000000" w14:paraId="0000001D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48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Spis treści</w:t>
      </w:r>
    </w:p>
    <w:p w:rsidR="00000000" w:rsidDel="00000000" w:rsidP="00000000" w:rsidRDefault="00000000" w:rsidRPr="00000000" w14:paraId="00000020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dt>
      <w:sdtPr>
        <w:id w:val="128979717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2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89"/>
            </w:tabs>
            <w:spacing w:after="200" w:before="0" w:line="276" w:lineRule="auto"/>
            <w:ind w:left="284" w:right="43" w:hanging="284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heading=h.i7sm4ng1wktn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§ 1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hyperlink w:anchor="_heading=h.fsjza6ese662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Postanowienia ogólne</w:t>
            </w:r>
          </w:hyperlink>
          <w:hyperlink w:anchor="_heading=h.fsjza6ese662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3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89"/>
            </w:tabs>
            <w:spacing w:after="200" w:before="0" w:line="276" w:lineRule="auto"/>
            <w:ind w:left="284" w:right="43" w:hanging="284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goqgtur4j0v5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§ 2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hyperlink w:anchor="_heading=h.j4khra2h6lgi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Tryb ogłaszania naboru, sporządzania i składania wniosków o wsparcie</w:t>
            </w:r>
          </w:hyperlink>
          <w:hyperlink w:anchor="_heading=h.j4khra2h6lgi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4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89"/>
            </w:tabs>
            <w:spacing w:after="200" w:before="0" w:line="276" w:lineRule="auto"/>
            <w:ind w:left="284" w:right="43" w:hanging="284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bbmpbqnujoie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§ 3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hyperlink w:anchor="_heading=h.smji9suawom3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Ocena wniosków i ustalenie kwoty wsparcia</w:t>
            </w:r>
          </w:hyperlink>
          <w:hyperlink w:anchor="_heading=h.smji9suawom3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6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89"/>
            </w:tabs>
            <w:spacing w:after="200" w:before="0" w:line="276" w:lineRule="auto"/>
            <w:ind w:left="284" w:right="43" w:hanging="284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7hqejjqrx9ba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§ 4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hyperlink w:anchor="_heading=h.wq49bml3jik2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Operacje własne LGD</w:t>
            </w:r>
          </w:hyperlink>
          <w:hyperlink w:anchor="_heading=h.wq49bml3jik2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9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89"/>
            </w:tabs>
            <w:spacing w:after="200" w:before="0" w:line="276" w:lineRule="auto"/>
            <w:ind w:left="284" w:right="43" w:hanging="284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cwm5xh2owjfc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§ 5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hyperlink w:anchor="_heading=h.cj2xt4hymp3g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Opiniowanie zmian umowy</w:t>
            </w:r>
          </w:hyperlink>
          <w:hyperlink w:anchor="_heading=h.cj2xt4hymp3g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10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789"/>
            </w:tabs>
            <w:spacing w:after="200" w:before="0" w:line="276" w:lineRule="auto"/>
            <w:ind w:left="284" w:right="43" w:hanging="284"/>
            <w:jc w:val="left"/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hyperlink w:anchor="_heading=h.lsy0airw2a4b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§ 6</w:t>
            </w:r>
          </w:hyperlink>
          <w:r w:rsidDel="00000000" w:rsidR="00000000" w:rsidRPr="00000000">
            <w:rPr>
              <w:rFonts w:ascii="Calibri" w:cs="Calibri" w:eastAsia="Calibri" w:hAnsi="Calibri"/>
              <w:b w:val="1"/>
              <w:bCs w:val="1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 </w:t>
          </w:r>
          <w:hyperlink w:anchor="_heading=h.9mvb3ftqepbr"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Postanowienia końcowe</w:t>
            </w:r>
          </w:hyperlink>
          <w:hyperlink w:anchor="_heading=h.9mvb3ftqepbr"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ab/>
              <w:t xml:space="preserve">11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28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jc w:val="center"/>
        <w:rPr/>
      </w:pPr>
      <w:bookmarkStart w:colFirst="0" w:colLast="0" w:name="_heading=h.i7sm4ng1wktn" w:id="0"/>
      <w:bookmarkEnd w:id="0"/>
      <w:r w:rsidDel="00000000" w:rsidR="00000000" w:rsidRPr="00000000">
        <w:rPr>
          <w:rtl w:val="0"/>
        </w:rPr>
        <w:t xml:space="preserve">§ 1</w:t>
      </w:r>
    </w:p>
    <w:p w:rsidR="00000000" w:rsidDel="00000000" w:rsidP="00000000" w:rsidRDefault="00000000" w:rsidRPr="00000000" w14:paraId="0000002B">
      <w:pPr>
        <w:pStyle w:val="Heading1"/>
        <w:jc w:val="center"/>
        <w:rPr/>
      </w:pPr>
      <w:bookmarkStart w:colFirst="0" w:colLast="0" w:name="_heading=h.fsjza6ese662" w:id="1"/>
      <w:bookmarkEnd w:id="1"/>
      <w:r w:rsidDel="00000000" w:rsidR="00000000" w:rsidRPr="00000000">
        <w:rPr>
          <w:rtl w:val="0"/>
        </w:rPr>
        <w:t xml:space="preserve">Postanowienia ogólne</w:t>
      </w:r>
    </w:p>
    <w:p w:rsidR="00000000" w:rsidDel="00000000" w:rsidP="00000000" w:rsidRDefault="00000000" w:rsidRPr="00000000" w14:paraId="0000002C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1"/>
        </w:numPr>
        <w:spacing w:after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Użyte w niniejszej procedurze zwroty oznaczają: </w:t>
      </w:r>
    </w:p>
    <w:p w:rsidR="00000000" w:rsidDel="00000000" w:rsidP="00000000" w:rsidRDefault="00000000" w:rsidRPr="00000000" w14:paraId="0000002E">
      <w:pPr>
        <w:numPr>
          <w:ilvl w:val="1"/>
          <w:numId w:val="11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LGD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Stowarzyszenie “Lokalna Grupa Działania - Lider Dolina Strugu”;</w:t>
      </w:r>
    </w:p>
    <w:p w:rsidR="00000000" w:rsidDel="00000000" w:rsidP="00000000" w:rsidRDefault="00000000" w:rsidRPr="00000000" w14:paraId="0000002F">
      <w:pPr>
        <w:numPr>
          <w:ilvl w:val="1"/>
          <w:numId w:val="11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LSR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Lokalna Strategia Rozwoju Dolina Strugu 2029 Stowarzyszenia “Lokalna Grupa Działania - Lider Dolina Strugu”;</w:t>
      </w:r>
    </w:p>
    <w:p w:rsidR="00000000" w:rsidDel="00000000" w:rsidP="00000000" w:rsidRDefault="00000000" w:rsidRPr="00000000" w14:paraId="00000030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Rada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Organ decyzyjny Stowarzyszenia “Lokalna Grupa Działania - Lider Dolina Strugu”;</w:t>
      </w:r>
    </w:p>
    <w:p w:rsidR="00000000" w:rsidDel="00000000" w:rsidP="00000000" w:rsidRDefault="00000000" w:rsidRPr="00000000" w14:paraId="00000031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Zarząd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Zarząd Stowarzyszenia “Lokalna Grupa Działania - Lider Dolina Strugu”;</w:t>
      </w:r>
    </w:p>
    <w:p w:rsidR="00000000" w:rsidDel="00000000" w:rsidP="00000000" w:rsidRDefault="00000000" w:rsidRPr="00000000" w14:paraId="00000032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Prezes Zarządu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Prezes Zarządu Stowarzyszenia “Lokalna Grupa Działania - Lider Dolina Strugu”;</w:t>
      </w:r>
    </w:p>
    <w:p w:rsidR="00000000" w:rsidDel="00000000" w:rsidP="00000000" w:rsidRDefault="00000000" w:rsidRPr="00000000" w14:paraId="00000033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Biuro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Biuro Stowarzyszenia “Lokalna Grupa Działania - Lider Dolina Strugu”;</w:t>
      </w:r>
    </w:p>
    <w:p w:rsidR="00000000" w:rsidDel="00000000" w:rsidP="00000000" w:rsidRDefault="00000000" w:rsidRPr="00000000" w14:paraId="00000034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Dyrektor Biura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Dyrektor Biura Stowarzyszenia “Lokalna Grupa Działania - Lider Dolina Strugu”;</w:t>
      </w:r>
    </w:p>
    <w:p w:rsidR="00000000" w:rsidDel="00000000" w:rsidP="00000000" w:rsidRDefault="00000000" w:rsidRPr="00000000" w14:paraId="00000035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Pracownik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pracownik Biura Stowarzyszenia “Lokalna Grupa Działania - Lider Dolina Strugu”;</w:t>
      </w:r>
    </w:p>
    <w:p w:rsidR="00000000" w:rsidDel="00000000" w:rsidP="00000000" w:rsidRDefault="00000000" w:rsidRPr="00000000" w14:paraId="00000036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osoby uprawnione do przeprowadzenia weryfikacji formalnej wniosków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pracownicy biura, członkowie Rady, którzy podpisali deklaracje poufności i bezstronności oraz wypełnili Rejestr konfliktów interesów i w którym nie stwierdzono powiązań z wnioskodawcami/ poszczególnymi operacjami;</w:t>
      </w:r>
    </w:p>
    <w:p w:rsidR="00000000" w:rsidDel="00000000" w:rsidP="00000000" w:rsidRDefault="00000000" w:rsidRPr="00000000" w14:paraId="00000037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ZW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Zarząd Województwa Podkarpackiego;</w:t>
      </w:r>
    </w:p>
    <w:p w:rsidR="00000000" w:rsidDel="00000000" w:rsidP="00000000" w:rsidRDefault="00000000" w:rsidRPr="00000000" w14:paraId="00000038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rozporządzenie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Rozporządzenie Parlamentu Europejskiego i Rady  (UE) 2021/1060 z dnia 24 czerwca 2021;</w:t>
      </w:r>
    </w:p>
    <w:p w:rsidR="00000000" w:rsidDel="00000000" w:rsidP="00000000" w:rsidRDefault="00000000" w:rsidRPr="00000000" w14:paraId="00000039">
      <w:pPr>
        <w:numPr>
          <w:ilvl w:val="1"/>
          <w:numId w:val="11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ustawa RLKS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ustawa z dnia 20 lutego 2015 r. o rozwoju lokalnym z udziałem lokalnej społeczności ( Dz. U. z 2025 r., poz. 182);</w:t>
      </w:r>
    </w:p>
    <w:p w:rsidR="00000000" w:rsidDel="00000000" w:rsidP="00000000" w:rsidRDefault="00000000" w:rsidRPr="00000000" w14:paraId="0000003A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ustawa wdrożeniowa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Ustawa z dnia 28 kwietnia 2022 r o zasadach realizacji zadań finansowanych ze środków europejskich w perspektywie finansowej 2021 – 2027 (Dz. U. z 2022 r., poz. 1079);</w:t>
      </w:r>
    </w:p>
    <w:p w:rsidR="00000000" w:rsidDel="00000000" w:rsidP="00000000" w:rsidRDefault="00000000" w:rsidRPr="00000000" w14:paraId="0000003B">
      <w:pPr>
        <w:numPr>
          <w:ilvl w:val="1"/>
          <w:numId w:val="11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ustawa o finansach publicznych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Ustawa z dnia 27 sierpnia 2009 r. o finansach publicznych (Dz. U. z 2023 r., poz. 1270);</w:t>
      </w:r>
    </w:p>
    <w:p w:rsidR="00000000" w:rsidDel="00000000" w:rsidP="00000000" w:rsidRDefault="00000000" w:rsidRPr="00000000" w14:paraId="0000003C">
      <w:pPr>
        <w:numPr>
          <w:ilvl w:val="1"/>
          <w:numId w:val="11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ustawa PS WPR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Ustawa z dnia 08 lutego 2023 r. o Planie Strategicznym dla Wspólnej Polityki Rolnej na lata 2023-2027 (t.j. Dz. U. z 2024 r., poz.1741 z późń. zm);</w:t>
      </w:r>
    </w:p>
    <w:p w:rsidR="00000000" w:rsidDel="00000000" w:rsidP="00000000" w:rsidRDefault="00000000" w:rsidRPr="00000000" w14:paraId="0000003D">
      <w:pPr>
        <w:numPr>
          <w:ilvl w:val="1"/>
          <w:numId w:val="11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PS WPR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Plan Strategiczny dla Wspólnej Polityki Rolnej na lata 2023 - 2027;</w:t>
      </w:r>
    </w:p>
    <w:p w:rsidR="00000000" w:rsidDel="00000000" w:rsidP="00000000" w:rsidRDefault="00000000" w:rsidRPr="00000000" w14:paraId="0000003E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wytyczne podstawowe </w:t>
      </w:r>
      <w:r w:rsidDel="00000000" w:rsidR="00000000" w:rsidRPr="00000000">
        <w:rPr>
          <w:rFonts w:ascii="Arial" w:cs="Arial" w:eastAsia="Arial" w:hAnsi="Arial"/>
          <w:rtl w:val="0"/>
        </w:rPr>
        <w:t xml:space="preserve">–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wytyczne podstawowe w zakresie pomocy finansowej w ramach Planu Strategicznego dla Wspólnej Polityki Rolnej na lata 2023 - 2027; </w:t>
      </w:r>
    </w:p>
    <w:p w:rsidR="00000000" w:rsidDel="00000000" w:rsidP="00000000" w:rsidRDefault="00000000" w:rsidRPr="00000000" w14:paraId="0000003F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wytyczne szczegółowe 1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wytyczne szczegółowe w zakresie przyznawania wypłaty i zwrotu pomocy finansowej w ramach Planu Strategicznego dla Wspólnej Polityki Rolnej na lata 2023 – 2027 dla interwencji I.13.1 LEADER/RLKS – komponent Wdrażanie LSR;</w:t>
      </w:r>
    </w:p>
    <w:p w:rsidR="00000000" w:rsidDel="00000000" w:rsidP="00000000" w:rsidRDefault="00000000" w:rsidRPr="00000000" w14:paraId="00000040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wytyczne szczegółowe 2 - </w:t>
      </w:r>
      <w:r w:rsidDel="00000000" w:rsidR="00000000" w:rsidRPr="00000000">
        <w:rPr>
          <w:rFonts w:ascii="Arial" w:cs="Arial" w:eastAsia="Arial" w:hAnsi="Arial"/>
          <w:rtl w:val="0"/>
        </w:rPr>
        <w:t xml:space="preserve"> wytyczne w zakresie niektórych zasad dokonywania wyboru operacji lub grantobiorców przez lokalne grupy działania;</w:t>
      </w:r>
    </w:p>
    <w:p w:rsidR="00000000" w:rsidDel="00000000" w:rsidP="00000000" w:rsidRDefault="00000000" w:rsidRPr="00000000" w14:paraId="00000041">
      <w:pPr>
        <w:numPr>
          <w:ilvl w:val="1"/>
          <w:numId w:val="11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regulamin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regulamin naboru wniosków o wsparcie na wdrażanie LSR;</w:t>
      </w:r>
    </w:p>
    <w:p w:rsidR="00000000" w:rsidDel="00000000" w:rsidP="00000000" w:rsidRDefault="00000000" w:rsidRPr="00000000" w14:paraId="00000042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wniosek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należy przez to rozumieć wniosek o wsparcie/o przyznanie pomocy z załącznikami;</w:t>
      </w:r>
    </w:p>
    <w:p w:rsidR="00000000" w:rsidDel="00000000" w:rsidP="00000000" w:rsidRDefault="00000000" w:rsidRPr="00000000" w14:paraId="00000043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wnioskodawca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należy przez to rozumieć podmiot ubiegający się o wsparcie;</w:t>
      </w:r>
    </w:p>
    <w:p w:rsidR="00000000" w:rsidDel="00000000" w:rsidP="00000000" w:rsidRDefault="00000000" w:rsidRPr="00000000" w14:paraId="00000044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operacja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przedsięwzięcie na realizację którego złożono wniosek o udzielenie wsparcia;</w:t>
      </w:r>
    </w:p>
    <w:p w:rsidR="00000000" w:rsidDel="00000000" w:rsidP="00000000" w:rsidRDefault="00000000" w:rsidRPr="00000000" w14:paraId="00000045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b05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operacja własna</w:t>
      </w:r>
      <w:r w:rsidDel="00000000" w:rsidR="00000000" w:rsidRPr="00000000">
        <w:rPr>
          <w:rFonts w:ascii="Arial" w:cs="Arial" w:eastAsia="Arial" w:hAnsi="Arial"/>
          <w:rtl w:val="0"/>
        </w:rPr>
        <w:t xml:space="preserve">- operacja, o której mowa w art. 17 ust. 3 pkt. 2 ustawy o RLKS;</w:t>
      </w:r>
    </w:p>
    <w:p w:rsidR="00000000" w:rsidDel="00000000" w:rsidP="00000000" w:rsidRDefault="00000000" w:rsidRPr="00000000" w14:paraId="00000046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system IT </w:t>
      </w:r>
      <w:r w:rsidDel="00000000" w:rsidR="00000000" w:rsidRPr="00000000">
        <w:rPr>
          <w:rFonts w:ascii="Arial" w:cs="Arial" w:eastAsia="Arial" w:hAnsi="Arial"/>
          <w:rtl w:val="0"/>
        </w:rPr>
        <w:t xml:space="preserve">– system teleinformatyczny ARiMR;</w:t>
      </w:r>
    </w:p>
    <w:p w:rsidR="00000000" w:rsidDel="00000000" w:rsidP="00000000" w:rsidRDefault="00000000" w:rsidRPr="00000000" w14:paraId="00000047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procedura</w:t>
      </w:r>
      <w:r w:rsidDel="00000000" w:rsidR="00000000" w:rsidRPr="00000000">
        <w:rPr>
          <w:rFonts w:ascii="Arial" w:cs="Arial" w:eastAsia="Arial" w:hAnsi="Arial"/>
          <w:rtl w:val="0"/>
        </w:rPr>
        <w:t xml:space="preserve"> – należy rozumieć procedurę ogłaszania, oceny i wyboru wniosków o wsparcie przez podmioty inne niż LGD oraz operacji własnych w ramach wdrażania Lokalnej Strategii Rozwoju Dolina Strugu 2029 Stowarzyszenia “Lokalna Grupa Działania - Lider Dolina Strugu”;</w:t>
      </w:r>
    </w:p>
    <w:p w:rsidR="00000000" w:rsidDel="00000000" w:rsidP="00000000" w:rsidRDefault="00000000" w:rsidRPr="00000000" w14:paraId="00000048">
      <w:pPr>
        <w:numPr>
          <w:ilvl w:val="1"/>
          <w:numId w:val="11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EFSI</w:t>
      </w:r>
      <w:r w:rsidDel="00000000" w:rsidR="00000000" w:rsidRPr="00000000">
        <w:rPr>
          <w:rFonts w:ascii="Arial" w:cs="Arial" w:eastAsia="Arial" w:hAnsi="Arial"/>
          <w:rtl w:val="0"/>
        </w:rPr>
        <w:t xml:space="preserve"> - Europejski Fundusz Inwestycji Strategicznych.</w:t>
      </w:r>
    </w:p>
    <w:p w:rsidR="00000000" w:rsidDel="00000000" w:rsidP="00000000" w:rsidRDefault="00000000" w:rsidRPr="00000000" w14:paraId="00000049">
      <w:pPr>
        <w:spacing w:after="0" w:lineRule="auto"/>
        <w:ind w:left="108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ind w:left="1080" w:firstLine="0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jc w:val="center"/>
        <w:rPr/>
      </w:pPr>
      <w:bookmarkStart w:colFirst="0" w:colLast="0" w:name="_heading=h.goqgtur4j0v5" w:id="2"/>
      <w:bookmarkEnd w:id="2"/>
      <w:r w:rsidDel="00000000" w:rsidR="00000000" w:rsidRPr="00000000">
        <w:rPr>
          <w:rtl w:val="0"/>
        </w:rPr>
        <w:t xml:space="preserve">§ 2</w:t>
      </w:r>
    </w:p>
    <w:p w:rsidR="00000000" w:rsidDel="00000000" w:rsidP="00000000" w:rsidRDefault="00000000" w:rsidRPr="00000000" w14:paraId="0000004C">
      <w:pPr>
        <w:pStyle w:val="Heading1"/>
        <w:jc w:val="center"/>
        <w:rPr/>
      </w:pPr>
      <w:bookmarkStart w:colFirst="0" w:colLast="0" w:name="_heading=h.j4khra2h6lgi" w:id="3"/>
      <w:bookmarkEnd w:id="3"/>
      <w:r w:rsidDel="00000000" w:rsidR="00000000" w:rsidRPr="00000000">
        <w:rPr>
          <w:rtl w:val="0"/>
        </w:rPr>
        <w:t xml:space="preserve">Tryb ogłaszania naboru, sporządzania i składania wniosków o wsparcie</w:t>
      </w:r>
    </w:p>
    <w:p w:rsidR="00000000" w:rsidDel="00000000" w:rsidP="00000000" w:rsidRDefault="00000000" w:rsidRPr="00000000" w14:paraId="0000004D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zgodnie z harmonogramem naboru wniosków informuje ZW o terminie naboru oraz podaje do publicznej wiadomości ogłoszenie o naborze wniosków o wsparcie na wdrażanie LSR. </w:t>
      </w:r>
    </w:p>
    <w:p w:rsidR="00000000" w:rsidDel="00000000" w:rsidP="00000000" w:rsidRDefault="00000000" w:rsidRPr="00000000" w14:paraId="0000004F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zamieszcza ogłoszenie o naborze wniosków o wsparcie w szczególności na swojej stronie internetowej nie później niż 14 dni przed dniem planowanego rozpoczęcia terminu składania tych wniosków. Termin składania wniosków o przyznanie pomocy nie powinien być krótszy niż 14 dni i dłuższy niż 60 dni. </w:t>
      </w:r>
    </w:p>
    <w:p w:rsidR="00000000" w:rsidDel="00000000" w:rsidP="00000000" w:rsidRDefault="00000000" w:rsidRPr="00000000" w14:paraId="00000050">
      <w:pPr>
        <w:numPr>
          <w:ilvl w:val="0"/>
          <w:numId w:val="4"/>
        </w:numPr>
        <w:spacing w:after="0" w:lineRule="auto"/>
        <w:ind w:left="72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Ogłoszenie o którym mowa w ust. 2 zawiera co najmniej:</w:t>
      </w:r>
    </w:p>
    <w:p w:rsidR="00000000" w:rsidDel="00000000" w:rsidP="00000000" w:rsidRDefault="00000000" w:rsidRPr="00000000" w14:paraId="00000051">
      <w:pPr>
        <w:numPr>
          <w:ilvl w:val="1"/>
          <w:numId w:val="4"/>
        </w:numPr>
        <w:spacing w:after="0" w:lineRule="auto"/>
        <w:ind w:left="1134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nazwę LGD oraz zarządu województwa;</w:t>
      </w:r>
    </w:p>
    <w:p w:rsidR="00000000" w:rsidDel="00000000" w:rsidP="00000000" w:rsidRDefault="00000000" w:rsidRPr="00000000" w14:paraId="00000052">
      <w:pPr>
        <w:numPr>
          <w:ilvl w:val="1"/>
          <w:numId w:val="4"/>
        </w:numPr>
        <w:spacing w:after="0" w:lineRule="auto"/>
        <w:ind w:left="1134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przedmiot naboru wniosków o wsparcie;</w:t>
      </w:r>
    </w:p>
    <w:p w:rsidR="00000000" w:rsidDel="00000000" w:rsidP="00000000" w:rsidRDefault="00000000" w:rsidRPr="00000000" w14:paraId="00000053">
      <w:pPr>
        <w:numPr>
          <w:ilvl w:val="1"/>
          <w:numId w:val="4"/>
        </w:numPr>
        <w:spacing w:after="0" w:lineRule="auto"/>
        <w:ind w:left="1134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informację o podmiotach uprawnionych o ubieganie się o wsparcie na wdrażanie LSR;</w:t>
      </w:r>
    </w:p>
    <w:p w:rsidR="00000000" w:rsidDel="00000000" w:rsidP="00000000" w:rsidRDefault="00000000" w:rsidRPr="00000000" w14:paraId="00000054">
      <w:pPr>
        <w:numPr>
          <w:ilvl w:val="1"/>
          <w:numId w:val="4"/>
        </w:numPr>
        <w:spacing w:after="0" w:lineRule="auto"/>
        <w:ind w:left="1134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termin, miejsce oraz formę składania wniosków o wsparcie;</w:t>
      </w:r>
    </w:p>
    <w:p w:rsidR="00000000" w:rsidDel="00000000" w:rsidP="00000000" w:rsidRDefault="00000000" w:rsidRPr="00000000" w14:paraId="00000055">
      <w:pPr>
        <w:numPr>
          <w:ilvl w:val="1"/>
          <w:numId w:val="4"/>
        </w:numPr>
        <w:spacing w:after="0" w:lineRule="auto"/>
        <w:ind w:left="1134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miejsce publikacji regulaminu naboru wniosków o wsparcie;</w:t>
      </w:r>
    </w:p>
    <w:p w:rsidR="00000000" w:rsidDel="00000000" w:rsidP="00000000" w:rsidRDefault="00000000" w:rsidRPr="00000000" w14:paraId="00000056">
      <w:pPr>
        <w:numPr>
          <w:ilvl w:val="1"/>
          <w:numId w:val="4"/>
        </w:numPr>
        <w:spacing w:after="0" w:lineRule="auto"/>
        <w:ind w:left="1134" w:hanging="36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dane do kontaktu.</w:t>
      </w:r>
    </w:p>
    <w:p w:rsidR="00000000" w:rsidDel="00000000" w:rsidP="00000000" w:rsidRDefault="00000000" w:rsidRPr="00000000" w14:paraId="00000057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LGD, najpóźniej w dniu podania do publicznej wiadomości ogłoszenia o naborze, zamieszcza na swojej stronie internetowej komplet dokumentów konkursowych, zawierający w szczególności wszelkie niezbędne informacje na temat organizowanego naboru, w tym regulamin (uzgodniony z ZW), kryteria wyboru operacji wraz z ich opisem oraz wzory obowiązujących formularzy. Powyższe dokumenty są także dostępne w Biurze LGD.</w:t>
      </w:r>
    </w:p>
    <w:p w:rsidR="00000000" w:rsidDel="00000000" w:rsidP="00000000" w:rsidRDefault="00000000" w:rsidRPr="00000000" w14:paraId="00000058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miejscu zamieszczenia na stronie internetowej ogłoszenia o naborze wniosków o wsparcie, LGD podaje datę jego publikacji (dd/mm/rrrr).</w:t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Regulamin naboru wniosków o wsparcie, którego projekt przekazywany jest do uzgodnienia z ZW co najmniej 60 dni przed planowanym naborem wniosków, określa co najmniej:</w:t>
      </w:r>
    </w:p>
    <w:p w:rsidR="00000000" w:rsidDel="00000000" w:rsidP="00000000" w:rsidRDefault="00000000" w:rsidRPr="00000000" w14:paraId="0000005A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zakresy wsparcia na wdrażanie LSR, których dotyczy nabór wniosków o wsparcie;</w:t>
      </w:r>
    </w:p>
    <w:p w:rsidR="00000000" w:rsidDel="00000000" w:rsidP="00000000" w:rsidRDefault="00000000" w:rsidRPr="00000000" w14:paraId="0000005B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limit środków przeznaczonych na udzielenie wsparcia na wdrażanie LSR, w ramach danego naboru wniosków o wsparcie;</w:t>
      </w:r>
    </w:p>
    <w:p w:rsidR="00000000" w:rsidDel="00000000" w:rsidP="00000000" w:rsidRDefault="00000000" w:rsidRPr="00000000" w14:paraId="0000005C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maksymalny dopuszczalny poziom wsparcia na wdrażanie LSR, kwotę wsparcia na wdrażanie LSR lub minimalną i maksymalną kwotę wsparcia na wdrażanie LSR;</w:t>
      </w:r>
    </w:p>
    <w:p w:rsidR="00000000" w:rsidDel="00000000" w:rsidP="00000000" w:rsidRDefault="00000000" w:rsidRPr="00000000" w14:paraId="0000005D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formę wsparcia na wdrażanie LSR;</w:t>
      </w:r>
    </w:p>
    <w:p w:rsidR="00000000" w:rsidDel="00000000" w:rsidP="00000000" w:rsidRDefault="00000000" w:rsidRPr="00000000" w14:paraId="0000005E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warunki udzielania wsparcia na wdrażanie LSR;</w:t>
      </w:r>
    </w:p>
    <w:p w:rsidR="00000000" w:rsidDel="00000000" w:rsidP="00000000" w:rsidRDefault="00000000" w:rsidRPr="00000000" w14:paraId="0000005F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termin składania wniosków o wsparcie;</w:t>
      </w:r>
    </w:p>
    <w:p w:rsidR="00000000" w:rsidDel="00000000" w:rsidP="00000000" w:rsidRDefault="00000000" w:rsidRPr="00000000" w14:paraId="00000060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przesłanki unieważnienia naboru wniosków o wsparcie;</w:t>
      </w:r>
    </w:p>
    <w:p w:rsidR="00000000" w:rsidDel="00000000" w:rsidP="00000000" w:rsidRDefault="00000000" w:rsidRPr="00000000" w14:paraId="00000061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sposób i formę składania wniosków o wsparcie oraz informację o dokumentach niezbędnych do udzielenia wsparcia na wdrażanie LSR;</w:t>
      </w:r>
    </w:p>
    <w:p w:rsidR="00000000" w:rsidDel="00000000" w:rsidP="00000000" w:rsidRDefault="00000000" w:rsidRPr="00000000" w14:paraId="00000062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kryteria wyboru operacji wraz z podaniem minimalnej liczby punktów umożliwiającej przyznanie pomocy;</w:t>
      </w:r>
    </w:p>
    <w:p w:rsidR="00000000" w:rsidDel="00000000" w:rsidP="00000000" w:rsidRDefault="00000000" w:rsidRPr="00000000" w14:paraId="00000063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zakres w jakim jest możliwe uzupełnienie lub poprawienie wniosków o wsparcie, oraz sposób, formę i termin złożenia uzupełnień i poprawek;</w:t>
      </w:r>
    </w:p>
    <w:p w:rsidR="00000000" w:rsidDel="00000000" w:rsidP="00000000" w:rsidRDefault="00000000" w:rsidRPr="00000000" w14:paraId="00000064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sposób wymiany korespondencji między wnioskodawcą a LGD i zarządem województwa;</w:t>
      </w:r>
    </w:p>
    <w:p w:rsidR="00000000" w:rsidDel="00000000" w:rsidP="00000000" w:rsidRDefault="00000000" w:rsidRPr="00000000" w14:paraId="00000065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czynności, które powinny być dokonane przed udzieleniem wsparcia na wdrażanie LSR, oraz termin ich dokonania;</w:t>
      </w:r>
    </w:p>
    <w:p w:rsidR="00000000" w:rsidDel="00000000" w:rsidP="00000000" w:rsidRDefault="00000000" w:rsidRPr="00000000" w14:paraId="00000066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opis procedury udzielania wsparcia na wdrażanie LSR, w tym wskazanie i opis etapów postępowania z wnioskiem o wsparcie przez LGD oraz zarząd województwa;</w:t>
      </w:r>
    </w:p>
    <w:p w:rsidR="00000000" w:rsidDel="00000000" w:rsidP="00000000" w:rsidRDefault="00000000" w:rsidRPr="00000000" w14:paraId="00000067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informację o miejscu udostępnienia LSR, formularza wniosku o wsparcie oraz formularza umowy o udzielenie wsparcia na wdrażanie LSR;</w:t>
      </w:r>
    </w:p>
    <w:p w:rsidR="00000000" w:rsidDel="00000000" w:rsidP="00000000" w:rsidRDefault="00000000" w:rsidRPr="00000000" w14:paraId="00000068">
      <w:pPr>
        <w:numPr>
          <w:ilvl w:val="1"/>
          <w:numId w:val="4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informację o środkach zaskarżania przysługujących wnioskodawcy oraz podmiocie właściwym do ich rozpatrzenia.</w:t>
      </w:r>
    </w:p>
    <w:p w:rsidR="00000000" w:rsidDel="00000000" w:rsidP="00000000" w:rsidRDefault="00000000" w:rsidRPr="00000000" w14:paraId="00000069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Oprócz elementów wskazanych w ust.6, w regulaminie określa się limit środków publicznych (EFRROW plus wymagane współfinansowanie krajowe) do przyznania pomocy wyrażony w złotych. LGD uzgadnia kwotę przeznaczoną na udzielenie wsparcia w ramach danego naboru wniosków o przyznaje pomocy oraz jej zmianę z ZW.</w:t>
      </w:r>
    </w:p>
    <w:p w:rsidR="00000000" w:rsidDel="00000000" w:rsidP="00000000" w:rsidRDefault="00000000" w:rsidRPr="00000000" w14:paraId="0000006A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po uzgodnieniu z ZW, może zmienić regulamin, z zastrzeżeniem pkt. 9, wyłącznie </w:t>
      </w:r>
    </w:p>
    <w:p w:rsidR="00000000" w:rsidDel="00000000" w:rsidP="00000000" w:rsidRDefault="00000000" w:rsidRPr="00000000" w14:paraId="0000006B">
      <w:pPr>
        <w:spacing w:after="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sytuacji, w której w ramach danego naboru wniosków o przyznanie pomocy nie  złożone jeszcze wniosku o przyznanie pomocy. Zmiana ta skutkuje wydłużeniem terminu składania wniosków czas niezbędny do przygotowania i złożenia tego wniosku.</w:t>
      </w:r>
    </w:p>
    <w:p w:rsidR="00000000" w:rsidDel="00000000" w:rsidP="00000000" w:rsidRDefault="00000000" w:rsidRPr="00000000" w14:paraId="0000006C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może zmienić regulamin w zakresie limitu środków przeznaczonych na przyznanie pomocy na operacje w ramach danego naboru, jeśli żadnemu wnioskodawcy nie odmówiono jeszcze przyznania pomocy z powodu wyczerpania środków[.</w:t>
      </w:r>
    </w:p>
    <w:p w:rsidR="00000000" w:rsidDel="00000000" w:rsidP="00000000" w:rsidRDefault="00000000" w:rsidRPr="00000000" w14:paraId="0000006D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Zapisów ust.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8 nie stosuje się, jeżeli konieczność zmiany regulaminu naboru wniosków wynika z odrębnych przepisów lub ze zmiany warunków określonych w przepisach regulujących zasady wsparcia z udziałem EFSI lub na podstawie tych przepisów.</w:t>
      </w:r>
    </w:p>
    <w:p w:rsidR="00000000" w:rsidDel="00000000" w:rsidP="00000000" w:rsidRDefault="00000000" w:rsidRPr="00000000" w14:paraId="0000006E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udostępnia zmiany regulaminu naboru wniosków o wsparcie wraz z ich uzasadnieniem oraz wskazuje termin od którego są stosowane przez aktualizację ogłoszenia o naborze wniosków o wsparcie.</w:t>
      </w:r>
    </w:p>
    <w:p w:rsidR="00000000" w:rsidDel="00000000" w:rsidP="00000000" w:rsidRDefault="00000000" w:rsidRPr="00000000" w14:paraId="0000006F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dokonuje numeracji kolejnych ogłoszeń naborów wniosków o przyznanie pomocy w następujący sposób – kolejny nr ogłoszenia/rok (np. 1/2025). W przypadku gdy nabór będzie przeprowadzany na przełomie dwóch lat (np. 2024/2025) nr ogłoszenia naboru będzie określony jako pierwszy nabór w roku w którym następuje koniec terminu powyższego naboru (np. 1/2025).</w:t>
      </w:r>
    </w:p>
    <w:p w:rsidR="00000000" w:rsidDel="00000000" w:rsidP="00000000" w:rsidRDefault="00000000" w:rsidRPr="00000000" w14:paraId="00000070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na stronie internetowej dokonuje archiwizacji wszystkich ogłoszeń naborów wniosków o przyznanie pomocy przeprowadzonych w ramach perspektywy 2023-2027 do końca 2034 roku.</w:t>
      </w:r>
    </w:p>
    <w:p w:rsidR="00000000" w:rsidDel="00000000" w:rsidP="00000000" w:rsidRDefault="00000000" w:rsidRPr="00000000" w14:paraId="00000071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Warunkiem uczestnictwa w konkursie jest złożenie wniosku wraz z załącznikami w terminie, miejscu i formie wskazanej w ogłoszeniu o naborze wniosków opublikowanym przez LGD. Wnioski są składane w systemie IT. Zasady obsługi wniosków i korespondencji w systemie IT określa wytyczna podstawowa.</w:t>
      </w:r>
    </w:p>
    <w:p w:rsidR="00000000" w:rsidDel="00000000" w:rsidP="00000000" w:rsidRDefault="00000000" w:rsidRPr="00000000" w14:paraId="00000072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naborze wniosków można złożyć jeden wniosek o przyznanie pomocy.</w:t>
      </w:r>
    </w:p>
    <w:p w:rsidR="00000000" w:rsidDel="00000000" w:rsidP="00000000" w:rsidRDefault="00000000" w:rsidRPr="00000000" w14:paraId="00000073">
      <w:pPr>
        <w:numPr>
          <w:ilvl w:val="0"/>
          <w:numId w:val="4"/>
        </w:numPr>
        <w:spacing w:after="0" w:lineRule="auto"/>
        <w:ind w:left="71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Jeżeli wniosek o przyznanie pomocy nie został złożony za pomocą systemu IT, LGD nie wybiera operacji objętej tym wnioskiem o czym informuje wnioskodawcę w tej samej formie, w jakiej został przez niego złożony wniosek.</w:t>
      </w:r>
    </w:p>
    <w:p w:rsidR="00000000" w:rsidDel="00000000" w:rsidP="00000000" w:rsidRDefault="00000000" w:rsidRPr="00000000" w14:paraId="0000007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 każdym etapie oceny i wyboru wniosku, Wnioskodawcy przysługuje prawo do wycofania wniosku. W takim przypadku LGD informuje wnioskodawcę o skutecznym wycofaniu danego wniosku.</w:t>
      </w:r>
    </w:p>
    <w:p w:rsidR="00000000" w:rsidDel="00000000" w:rsidP="00000000" w:rsidRDefault="00000000" w:rsidRPr="00000000" w14:paraId="00000075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2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 przypadku wycofania wniosku o przyznanie pomocy w trakcie trwania naboru, wnioskodawca może ponownie złożyć wniosek o przyznanie pomocy.</w:t>
      </w:r>
    </w:p>
    <w:p w:rsidR="00000000" w:rsidDel="00000000" w:rsidP="00000000" w:rsidRDefault="00000000" w:rsidRPr="00000000" w14:paraId="00000076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Style w:val="Heading1"/>
        <w:jc w:val="center"/>
        <w:rPr/>
      </w:pPr>
      <w:bookmarkStart w:colFirst="0" w:colLast="0" w:name="_heading=h.bbmpbqnujoie" w:id="4"/>
      <w:bookmarkEnd w:id="4"/>
      <w:r w:rsidDel="00000000" w:rsidR="00000000" w:rsidRPr="00000000">
        <w:rPr>
          <w:rtl w:val="0"/>
        </w:rPr>
        <w:t xml:space="preserve">§ 3</w:t>
      </w:r>
    </w:p>
    <w:p w:rsidR="00000000" w:rsidDel="00000000" w:rsidP="00000000" w:rsidRDefault="00000000" w:rsidRPr="00000000" w14:paraId="00000079">
      <w:pPr>
        <w:pStyle w:val="Heading1"/>
        <w:jc w:val="center"/>
        <w:rPr/>
      </w:pPr>
      <w:bookmarkStart w:colFirst="0" w:colLast="0" w:name="_heading=h.smji9suawom3" w:id="5"/>
      <w:bookmarkEnd w:id="5"/>
      <w:r w:rsidDel="00000000" w:rsidR="00000000" w:rsidRPr="00000000">
        <w:rPr>
          <w:rtl w:val="0"/>
        </w:rPr>
        <w:t xml:space="preserve">Ocena wniosków i ustalenie kwoty wsparcia</w:t>
      </w:r>
    </w:p>
    <w:p w:rsidR="00000000" w:rsidDel="00000000" w:rsidP="00000000" w:rsidRDefault="00000000" w:rsidRPr="00000000" w14:paraId="0000007A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Ocena wniosków następuje w trakcie Posiedzenia Rady zgodnie z Regulaminem Rady oraz z uwzględnieniem zapisów art. 33 ust. 3 lit. d rozporządzenia nr 2021/1060, niniejszej procedury oraz regulaminu.</w:t>
      </w:r>
    </w:p>
    <w:p w:rsidR="00000000" w:rsidDel="00000000" w:rsidP="00000000" w:rsidRDefault="00000000" w:rsidRPr="00000000" w14:paraId="0000007C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Ocena wniosków przez LGD przeprowadzana jest w terminie do 60 dni licząc od dnia następującego po ostatnim dniu terminu składania wniosków o wsparcie. Termin ten obejmuje wszystkie czynności objęte procedurą, łącznie z przekazaniem wniosków do ZW.</w:t>
      </w:r>
    </w:p>
    <w:p w:rsidR="00000000" w:rsidDel="00000000" w:rsidP="00000000" w:rsidRDefault="00000000" w:rsidRPr="00000000" w14:paraId="0000007D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Czynności techniczne w systemie IT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C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entralny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S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ystem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bsługi </w:t>
      </w: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rtl w:val="0"/>
        </w:rPr>
        <w:t xml:space="preserve">B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eneficjentów)</w:t>
      </w:r>
      <w:r w:rsidDel="00000000" w:rsidR="00000000" w:rsidRPr="00000000">
        <w:rPr>
          <w:rFonts w:ascii="Arial" w:cs="Arial" w:eastAsia="Arial" w:hAnsi="Arial"/>
          <w:rtl w:val="0"/>
        </w:rPr>
        <w:t xml:space="preserve"> przeprowadzają osoby upoważnione do obsługi systemu na podstawie uprawnień nadanych przez ARiMR. </w:t>
      </w:r>
    </w:p>
    <w:p w:rsidR="00000000" w:rsidDel="00000000" w:rsidP="00000000" w:rsidRDefault="00000000" w:rsidRPr="00000000" w14:paraId="0000007E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Przed ogłoszeniem pierwszego naboru zostanie utworzony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rejestr interesów członków Rady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(zał. nr 1 do procedury)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</w:p>
    <w:p w:rsidR="00000000" w:rsidDel="00000000" w:rsidP="00000000" w:rsidRDefault="00000000" w:rsidRPr="00000000" w14:paraId="0000007F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Przed oceną wniosków zostanie sporządzony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Rejestr konfliktów interesów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(zał. nr 2 do procedury)</w:t>
      </w:r>
      <w:r w:rsidDel="00000000" w:rsidR="00000000" w:rsidRPr="00000000">
        <w:rPr>
          <w:rFonts w:ascii="Arial" w:cs="Arial" w:eastAsia="Arial" w:hAnsi="Arial"/>
          <w:color w:val="0000ff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osób uprawnionych do przeprowadzenia weryfikacji formalnej wniosków oraz członków Rady, pozwalający na identyfikację charakteru powiązań z wnioskodawcami/ poszczególnymi operacjami. Osoby uprawnione do przeprowadzenia weryfikacji formalnej wniosków oraz Członkowie Rady podpisują deklarację poufności i bezstronności (na wzorze określonym w Regulaminie Rady LGD)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- nie dotyczy operacji własnych. W przypadku kiedy członek Rady potwierdzi w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Rejestrze konfliktów interesów</w:t>
      </w:r>
      <w:r w:rsidDel="00000000" w:rsidR="00000000" w:rsidRPr="00000000">
        <w:rPr>
          <w:rFonts w:ascii="Arial" w:cs="Arial" w:eastAsia="Arial" w:hAnsi="Arial"/>
          <w:rtl w:val="0"/>
        </w:rPr>
        <w:t xml:space="preserve">, że dane podane w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Rejestrze interesów</w:t>
      </w:r>
      <w:r w:rsidDel="00000000" w:rsidR="00000000" w:rsidRPr="00000000">
        <w:rPr>
          <w:rFonts w:ascii="Arial" w:cs="Arial" w:eastAsia="Arial" w:hAnsi="Arial"/>
          <w:rtl w:val="0"/>
        </w:rPr>
        <w:t xml:space="preserve">, uległy zmianie jest zobowiązany do aktualizacji tego rejestru.</w:t>
      </w:r>
    </w:p>
    <w:p w:rsidR="00000000" w:rsidDel="00000000" w:rsidP="00000000" w:rsidRDefault="00000000" w:rsidRPr="00000000" w14:paraId="00000080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Członkowie Rady, Zarządu oraz pracownicy biura LGD nie mogą świadczyć odpłatnego doradztwa na rzecz podmiotów ubiegających się o wsparcie na realizację operacji w ramach wdrażanej Lokalnej Strategii Rozwoju. Regulacje te są także zawarte w dokumentach wewnętrznych LGD, tj. Regulamin Rady, Regulamin Biura oraz Regulamin Zarządu.</w:t>
      </w:r>
    </w:p>
    <w:p w:rsidR="00000000" w:rsidDel="00000000" w:rsidP="00000000" w:rsidRDefault="00000000" w:rsidRPr="00000000" w14:paraId="0000008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 rejestracji wniosków w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Rejestrze wniosków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Zarząd LGD przekazuje Radzie </w:t>
      </w:r>
      <w:r w:rsidDel="00000000" w:rsidR="00000000" w:rsidRPr="00000000">
        <w:rPr>
          <w:rFonts w:ascii="Arial" w:cs="Arial" w:eastAsia="Arial" w:hAnsi="Arial"/>
          <w:i w:val="1"/>
          <w:iCs w:val="1"/>
          <w:color w:val="000000"/>
          <w:rtl w:val="0"/>
        </w:rPr>
        <w:t xml:space="preserve">Rejestr wniosków</w:t>
      </w: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 wraz z wnioskami. Przed przystąpieniem do oceny wniosków przez Radę, Rada zleca dokonanie weryfikacji formalnej wniosków osobom uprawnionym, którymi są pracownicy biura w zakresie czy: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3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do wniosku załączono wszystkie wymagane załączniki;</w:t>
      </w:r>
    </w:p>
    <w:p w:rsidR="00000000" w:rsidDel="00000000" w:rsidP="00000000" w:rsidRDefault="00000000" w:rsidRPr="00000000" w14:paraId="00000083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3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wniosek ma prawidłowo wypełnione wszystkie pola;</w:t>
      </w:r>
    </w:p>
    <w:p w:rsidR="00000000" w:rsidDel="00000000" w:rsidP="00000000" w:rsidRDefault="00000000" w:rsidRPr="00000000" w14:paraId="00000084">
      <w:pPr>
        <w:numPr>
          <w:ilvl w:val="1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993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podane zostały wszystkie informacje niezbędne do oceny wniosku;</w:t>
      </w:r>
    </w:p>
    <w:p w:rsidR="00000000" w:rsidDel="00000000" w:rsidP="00000000" w:rsidRDefault="00000000" w:rsidRPr="00000000" w14:paraId="0000008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426" w:firstLine="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- w przypadku kiedy osobami uprawnionymi nie mogą być pracownicy biura, weryfikację formalną wniosków przeprowadza Rada.</w:t>
      </w:r>
    </w:p>
    <w:p w:rsidR="00000000" w:rsidDel="00000000" w:rsidP="00000000" w:rsidRDefault="00000000" w:rsidRPr="00000000" w14:paraId="00000086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Weryfikacja formalna wniosków dokonywana jest przez osoby uprawnione na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„Karcie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weryfikacji formalnej wniosku”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(zał. nr 3 do procedury).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wniosek nie spełnia któregokolwiek z warunków, zawiera braki, nieprawidłowości lub oczywiste omyłki w zakresie, o którym mowa w ust</w:t>
      </w:r>
      <w:r w:rsidDel="00000000" w:rsidR="00000000" w:rsidRPr="00000000">
        <w:rPr>
          <w:rFonts w:ascii="Arial" w:cs="Arial" w:eastAsia="Arial" w:hAnsi="Arial"/>
          <w:rtl w:val="0"/>
        </w:rPr>
        <w:t xml:space="preserve">.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7 pkt.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1 - 3, zostaje on skierowany do uzupełnienia lub poprawienia (na zasadach określonych w ust.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10), a fakt ten odnotowuje się na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Karcie weryfikacji formalnej wniosku</w:t>
      </w:r>
      <w:r w:rsidDel="00000000" w:rsidR="00000000" w:rsidRPr="00000000">
        <w:rPr>
          <w:rFonts w:ascii="Arial" w:cs="Arial" w:eastAsia="Arial" w:hAnsi="Arial"/>
          <w:rtl w:val="0"/>
        </w:rPr>
        <w:t xml:space="preserve">, z podaniem uzasadnienia. Usunięcie braków lub nieprawidłowości lub poprawienie oczywistych omyłek nie może prowadzić do istotnej modyfikacji wniosku.</w:t>
      </w:r>
    </w:p>
    <w:p w:rsidR="00000000" w:rsidDel="00000000" w:rsidP="00000000" w:rsidRDefault="00000000" w:rsidRPr="00000000" w14:paraId="00000088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przekazuje wnioskodawcy za pomocą systemu IT wezwanie do wprowadzenia we wniosku o przyznanie pomocy poprawek lub uzupełnień, w terminie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14 dni od dnia doręczenia pisma. Za datę doręczenia pisma za pomocą systemu IT uznaje się dzień:</w:t>
      </w:r>
    </w:p>
    <w:p w:rsidR="00000000" w:rsidDel="00000000" w:rsidP="00000000" w:rsidRDefault="00000000" w:rsidRPr="00000000" w14:paraId="00000089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potwierdzenia odczytania pisma przez wnioskodawcę w tym systemie, z tym że dostęp do treści pisma i do jego załączników uzyskuje się po dokonaniu tego potwierdzenia;</w:t>
      </w:r>
    </w:p>
    <w:p w:rsidR="00000000" w:rsidDel="00000000" w:rsidP="00000000" w:rsidRDefault="00000000" w:rsidRPr="00000000" w14:paraId="0000008A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80" w:hanging="360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następujący po upływie 14 dni od dnia otrzymania pisma w tym systemie, jeżeli wnioskodawca nie potwierdził odczytania pisma przed upływem tego terminu.</w:t>
      </w:r>
    </w:p>
    <w:p w:rsidR="00000000" w:rsidDel="00000000" w:rsidP="00000000" w:rsidRDefault="00000000" w:rsidRPr="00000000" w14:paraId="0000008B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Jeżeli wniosek nie spełnia warunków, o których mowa w ust. </w:t>
      </w:r>
      <w:r w:rsidDel="00000000" w:rsidR="00000000" w:rsidRPr="00000000">
        <w:rPr>
          <w:rFonts w:ascii="Arial" w:cs="Arial" w:eastAsia="Arial" w:hAnsi="Arial"/>
          <w:rtl w:val="0"/>
        </w:rPr>
        <w:t xml:space="preserve">7 pkt 1 – 3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(z uwzględnieniem uzupełnień w tym zakresie)</w:t>
      </w:r>
      <w:r w:rsidDel="00000000" w:rsidR="00000000" w:rsidRPr="00000000">
        <w:rPr>
          <w:rFonts w:ascii="Arial" w:cs="Arial" w:eastAsia="Arial" w:hAnsi="Arial"/>
          <w:rtl w:val="0"/>
        </w:rPr>
        <w:t xml:space="preserve">, fakt ten odnotowuje się na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Karcie weryfikacji formalnej wniosku - część III </w:t>
      </w:r>
      <w:r w:rsidDel="00000000" w:rsidR="00000000" w:rsidRPr="00000000">
        <w:rPr>
          <w:rFonts w:ascii="Arial" w:cs="Arial" w:eastAsia="Arial" w:hAnsi="Arial"/>
          <w:rtl w:val="0"/>
        </w:rPr>
        <w:t xml:space="preserve">z podaniem uzasadnienia.</w:t>
      </w:r>
    </w:p>
    <w:p w:rsidR="00000000" w:rsidDel="00000000" w:rsidP="00000000" w:rsidRDefault="00000000" w:rsidRPr="00000000" w14:paraId="0000008C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 weryfikacji formalnej wniosków, LGD przekazuje wnioski wraz z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Kartami weryfikacji formalnej wniosku</w:t>
      </w:r>
      <w:r w:rsidDel="00000000" w:rsidR="00000000" w:rsidRPr="00000000">
        <w:rPr>
          <w:rFonts w:ascii="Arial" w:cs="Arial" w:eastAsia="Arial" w:hAnsi="Arial"/>
          <w:rtl w:val="0"/>
        </w:rPr>
        <w:t xml:space="preserve"> oraz dokumentacją uzupełnień Radzie LGD.</w:t>
      </w:r>
    </w:p>
    <w:p w:rsidR="00000000" w:rsidDel="00000000" w:rsidP="00000000" w:rsidRDefault="00000000" w:rsidRPr="00000000" w14:paraId="0000008D">
      <w:pPr>
        <w:numPr>
          <w:ilvl w:val="0"/>
          <w:numId w:val="16"/>
        </w:numPr>
        <w:spacing w:after="0" w:lineRule="auto"/>
        <w:ind w:left="357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Rada dokonuje oceny zgodności operacji z warunkami udzielenia wsparcia określonymi w art. 21 ust. 1 pkt 1 ustawy RLKS uwzględniając uzupełnienia poprzez wypełnienie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Karty oceny zgodności z LSR w tym z programem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(zał. nr 4 do procedury, a zał. 5 uzupełniony w</w:t>
      </w:r>
      <w:r w:rsidDel="00000000" w:rsidR="00000000" w:rsidRPr="00000000">
        <w:rPr>
          <w:rFonts w:ascii="Arial" w:cs="Arial" w:eastAsia="Arial" w:hAnsi="Arial"/>
          <w:rtl w:val="0"/>
        </w:rPr>
        <w:t xml:space="preserve"> 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przypadku wezwania wnioskodawcy do złożenia uzupełnień/wyjaśnień).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podstawie wyników oceny zgodności operacji z warunkami udzielenia wsparcia określonymi w art. 21 ust. 1 pkt 1 ustawy RLKS, wnioski, które są zgodne z warunkami udzielenia wsparcia określonymi w art. 21 ust. 1 pkt 1 ustawy RLKS umieszcza się na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liście wniosków</w:t>
      </w: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zgodnych LSR w tym z programem</w:t>
      </w:r>
      <w:r w:rsidDel="00000000" w:rsidR="00000000" w:rsidRPr="00000000">
        <w:rPr>
          <w:rFonts w:ascii="Arial" w:cs="Arial" w:eastAsia="Arial" w:hAnsi="Arial"/>
          <w:rtl w:val="0"/>
        </w:rPr>
        <w:t xml:space="preserve">. W stosunku do każdego wniosku który jest niezgodny z warunkami udzielenia wsparcia określonymi w art. 21 ust. 1 pkt 1 ustawy RLKS podejmuje się uchwałę o niedokonaniu wyboru wraz z uzasadnieniem. Wnioski te umieszcza się na 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liście wniosków niezgodnych z LSR w tym z programem.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Wnioski umieszczone na liście zgodnych z LSR w tym z programem poddaje się ocenie według lokalnych kryteriów wyboru na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Karcie oceny wg lokalnych kryteriów wyboru “Lokalnej Grupy Działania - Lider Dolina Strugu”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(zał. nr 6 do procedury)</w:t>
      </w:r>
      <w:r w:rsidDel="00000000" w:rsidR="00000000" w:rsidRPr="00000000">
        <w:rPr>
          <w:rFonts w:ascii="Arial" w:cs="Arial" w:eastAsia="Arial" w:hAnsi="Arial"/>
          <w:rtl w:val="0"/>
        </w:rPr>
        <w:t xml:space="preserve">. Wynik głosowania w sprawie oceny operacji według lokalnych kryteriów oblicza się, sumując oceny punktowe wyrażone w poszczególnych kryteriach na Karcie Oceny w pozycji „Suma punktów”. Sposób głosowania określa par. 17 Regulaminu Rady LGD. </w:t>
      </w:r>
    </w:p>
    <w:p w:rsidR="00000000" w:rsidDel="00000000" w:rsidP="00000000" w:rsidRDefault="00000000" w:rsidRPr="00000000" w14:paraId="00000090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podstawie wyników oceny wg lokalnych kryteriów wyboru operacji w stosunku do każdej operacji która nie uzyskała wymaganej minimalnej liczby punktów podejmuje się uchwałę o niedokonaniu wyboru wraz z uzasadnieniem oraz sporządza się listę operacji, które nie uzyskały wymaganej minimalnej liczby punktów.</w:t>
      </w:r>
    </w:p>
    <w:p w:rsidR="00000000" w:rsidDel="00000000" w:rsidP="00000000" w:rsidRDefault="00000000" w:rsidRPr="00000000" w14:paraId="00000091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Dla poszczególnych operacji, które uzyskały wymaganą minimalną liczbę punktów w wyniku oceny według lokalnych kryteriów wyboru operacji, Rada dokonuje ustalania kwoty wsparcia.</w:t>
      </w:r>
    </w:p>
    <w:p w:rsidR="00000000" w:rsidDel="00000000" w:rsidP="00000000" w:rsidRDefault="00000000" w:rsidRPr="00000000" w14:paraId="00000092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Ustalenie kwoty wsparcia odbywa się poprzez sprawdzenie czy:</w:t>
      </w:r>
    </w:p>
    <w:p w:rsidR="00000000" w:rsidDel="00000000" w:rsidP="00000000" w:rsidRDefault="00000000" w:rsidRPr="00000000" w14:paraId="00000093">
      <w:pPr>
        <w:numPr>
          <w:ilvl w:val="2"/>
          <w:numId w:val="14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prawidłowo zastosowano poziom dofinansowania określony w PS WPR lub regulaminie dla danej grupy beneficjentów;</w:t>
      </w:r>
    </w:p>
    <w:p w:rsidR="00000000" w:rsidDel="00000000" w:rsidP="00000000" w:rsidRDefault="00000000" w:rsidRPr="00000000" w14:paraId="00000094">
      <w:pPr>
        <w:numPr>
          <w:ilvl w:val="2"/>
          <w:numId w:val="14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prawidłowo zastosowano wskazaną w LSR lub w ogłoszeniu o naborze wniosków o wsparcie lub regulaminie maksymalną kwotę pomocy określoną dla danej grupy beneficjentów;</w:t>
      </w:r>
    </w:p>
    <w:p w:rsidR="00000000" w:rsidDel="00000000" w:rsidP="00000000" w:rsidRDefault="00000000" w:rsidRPr="00000000" w14:paraId="00000095">
      <w:pPr>
        <w:numPr>
          <w:ilvl w:val="2"/>
          <w:numId w:val="14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nie został przekroczony limit środków dostępny do wykorzystania na beneficjenta w okresie realizacji PS WPR;</w:t>
      </w:r>
    </w:p>
    <w:p w:rsidR="00000000" w:rsidDel="00000000" w:rsidP="00000000" w:rsidRDefault="00000000" w:rsidRPr="00000000" w14:paraId="00000096">
      <w:pPr>
        <w:numPr>
          <w:ilvl w:val="2"/>
          <w:numId w:val="14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koszty kwalifikowane/ryczałtowe określone we wniosku o wsparcie są zgodne z zasadami kwalifikowalności i racjonalności określonymi w wytycznej podstawowej.</w:t>
      </w:r>
    </w:p>
    <w:p w:rsidR="00000000" w:rsidDel="00000000" w:rsidP="00000000" w:rsidRDefault="00000000" w:rsidRPr="00000000" w14:paraId="00000097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kwota pomocy określona we wniosku o wsparcie będzie przekraczać:</w:t>
      </w:r>
    </w:p>
    <w:p w:rsidR="00000000" w:rsidDel="00000000" w:rsidP="00000000" w:rsidRDefault="00000000" w:rsidRPr="00000000" w14:paraId="00000098">
      <w:pPr>
        <w:numPr>
          <w:ilvl w:val="3"/>
          <w:numId w:val="13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poziom dofinansowania określony w PS WPR lub regulaminie, lub</w:t>
      </w:r>
    </w:p>
    <w:p w:rsidR="00000000" w:rsidDel="00000000" w:rsidP="00000000" w:rsidRDefault="00000000" w:rsidRPr="00000000" w14:paraId="00000099">
      <w:pPr>
        <w:numPr>
          <w:ilvl w:val="3"/>
          <w:numId w:val="13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maksymalną kwotę pomocy określoną w dla danej grupy beneficjentów, lub</w:t>
      </w:r>
    </w:p>
    <w:p w:rsidR="00000000" w:rsidDel="00000000" w:rsidP="00000000" w:rsidRDefault="00000000" w:rsidRPr="00000000" w14:paraId="0000009A">
      <w:pPr>
        <w:numPr>
          <w:ilvl w:val="3"/>
          <w:numId w:val="13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dostępne dla beneficjenta limity pozostające do wykorzystania na beneficjenta w okresie realizacji PS WPR, lub</w:t>
      </w:r>
    </w:p>
    <w:p w:rsidR="00000000" w:rsidDel="00000000" w:rsidP="00000000" w:rsidRDefault="00000000" w:rsidRPr="00000000" w14:paraId="0000009B">
      <w:pPr>
        <w:numPr>
          <w:ilvl w:val="3"/>
          <w:numId w:val="13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koszty kwalifikowane określone we wniosku o wsparcie nie są zgodne z zasadami kwalifikowalności i racjonalności określonymi w wytycznej podstawowej,</w:t>
      </w:r>
    </w:p>
    <w:p w:rsidR="00000000" w:rsidDel="00000000" w:rsidP="00000000" w:rsidRDefault="00000000" w:rsidRPr="00000000" w14:paraId="0000009C">
      <w:pPr>
        <w:numPr>
          <w:ilvl w:val="0"/>
          <w:numId w:val="17"/>
        </w:numPr>
        <w:spacing w:after="0" w:lineRule="auto"/>
        <w:ind w:left="851" w:hanging="360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Rada dokonuje ustalenia kwoty wsparcia przez odpowiednie zmniejszenie kwoty pomocy.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numPr>
          <w:ilvl w:val="0"/>
          <w:numId w:val="16"/>
        </w:numPr>
        <w:spacing w:after="0" w:lineRule="auto"/>
        <w:ind w:left="357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Głosowanie w sprawie ustalenia kwoty wsparcia ma charakter jawny i odbywa się poprzez podniesienie ręki przez członków Rady uprawnionych do głosowania. Wyniki głosowania ogłasza Przewodniczący Rady.</w:t>
      </w:r>
    </w:p>
    <w:p w:rsidR="00000000" w:rsidDel="00000000" w:rsidP="00000000" w:rsidRDefault="00000000" w:rsidRPr="00000000" w14:paraId="0000009E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Czynności ustalania kwoty wsparcia, w tym wyniki głosowania, odnotowuje się w protokole z oceny i wyboru operacji. </w:t>
      </w:r>
    </w:p>
    <w:p w:rsidR="00000000" w:rsidDel="00000000" w:rsidP="00000000" w:rsidRDefault="00000000" w:rsidRPr="00000000" w14:paraId="0000009F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Jeżeli w wyniku ustalenia kwoty wsparcia nastąpiła zmiana wysokości kwoty operacji w taki sposób, że operacja nie spełnia wymogów określonych w PS WPR, Rada podejmuje uchwałę o niedokonaniu wyboru wniosku do dofinansowania, mimo wcześniejszego uzyskania przez wniosek wymaganej minimalnej liczby punktów wg lokalnych kryteriów wyboru, które umiejscawiały wniosek w limicie dostępnych środków wskazanych w regulaminie, o którym mowa w § 2 ust. 6, procedury, wraz z uzasadnieniem oraz umieszcza ją na liście operacji nie wybranych do dofinansowania. </w:t>
      </w:r>
    </w:p>
    <w:p w:rsidR="00000000" w:rsidDel="00000000" w:rsidP="00000000" w:rsidRDefault="00000000" w:rsidRPr="00000000" w14:paraId="000000A0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podstawie wyników oceny wg lokalnych kryteriów wyboru operacji oraz ustalonej kwoty wsparcia, Rada w stosunku do każdej operacji, która uzyskała minimalną wymaganą liczbę punktów, podejmuje uchwałę w sprawie dokonania wyboru operacji do dofinansowania oraz ustalenia kwoty wsparcia.</w:t>
      </w:r>
    </w:p>
    <w:p w:rsidR="00000000" w:rsidDel="00000000" w:rsidP="00000000" w:rsidRDefault="00000000" w:rsidRPr="00000000" w14:paraId="000000A1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 podstawie uchwał w sprawie dokonania wyboru operacji do dofinansowania, Rada sporządza listę operacji wybranych do dofinansowania wg kolejności wynikającej z uzyskanej punktacji (malejąco). W przypadku dwóch lub więcej operacji, które otrzymały tą samą liczbę punktów, o ich kolejności na liście rankingowej decydują kryteria rozstrzygające określone w lokalnych kryteriach wyboru, a w przypadku braku możliwości ustalenia kolejności w oparciu o kryteria rozstrzygające decyduje czas złożenia wniosku.</w:t>
      </w:r>
    </w:p>
    <w:p w:rsidR="00000000" w:rsidDel="00000000" w:rsidP="00000000" w:rsidRDefault="00000000" w:rsidRPr="00000000" w14:paraId="000000A2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Rada do listy o której mowa w ust.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24 przyjmuje limit w walucie i po kursie określonym w regulaminie naboru i/lub na zasadach określonych dla programu. </w:t>
      </w:r>
    </w:p>
    <w:p w:rsidR="00000000" w:rsidDel="00000000" w:rsidP="00000000" w:rsidRDefault="00000000" w:rsidRPr="00000000" w14:paraId="000000A3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Uchwały i listy o których mowa w procedurze muszą zawierać informacje, które pozwolą w sposób jednoznaczny zidentyfikować operacje w ramach złożonych wniosków o przyznanie pomocy, w szczególności:</w:t>
      </w:r>
    </w:p>
    <w:p w:rsidR="00000000" w:rsidDel="00000000" w:rsidP="00000000" w:rsidRDefault="00000000" w:rsidRPr="00000000" w14:paraId="000000A4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indywidualne oznaczenie sprawy nadane każdemu wnioskowi;</w:t>
      </w:r>
    </w:p>
    <w:p w:rsidR="00000000" w:rsidDel="00000000" w:rsidP="00000000" w:rsidRDefault="00000000" w:rsidRPr="00000000" w14:paraId="000000A5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nazwę/imię i nazwisko wnioskodawcy;</w:t>
      </w:r>
    </w:p>
    <w:p w:rsidR="00000000" w:rsidDel="00000000" w:rsidP="00000000" w:rsidRDefault="00000000" w:rsidRPr="00000000" w14:paraId="000000A6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tytuł operacji określony we wniosku o przyznanie pomocy;</w:t>
      </w:r>
    </w:p>
    <w:p w:rsidR="00000000" w:rsidDel="00000000" w:rsidP="00000000" w:rsidRDefault="00000000" w:rsidRPr="00000000" w14:paraId="000000A7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numer identyfikacyjny Wnioskodawcy nadany zgodnie z ustawą z dnia 18 grudnia 2003 r. o krajowym systemie ewidencji producentów, ewidencji gospodarstw rolnych oraz ewidencji wniosków o przyznanie płatności, podany we wniosku o przyznanie pomocy;</w:t>
      </w:r>
    </w:p>
    <w:p w:rsidR="00000000" w:rsidDel="00000000" w:rsidP="00000000" w:rsidRDefault="00000000" w:rsidRPr="00000000" w14:paraId="000000A8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lokalizację operacji;</w:t>
      </w:r>
    </w:p>
    <w:p w:rsidR="00000000" w:rsidDel="00000000" w:rsidP="00000000" w:rsidRDefault="00000000" w:rsidRPr="00000000" w14:paraId="000000A9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wnioskowaną kwotę wsparcia;</w:t>
      </w:r>
    </w:p>
    <w:p w:rsidR="00000000" w:rsidDel="00000000" w:rsidP="00000000" w:rsidRDefault="00000000" w:rsidRPr="00000000" w14:paraId="000000AA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wynik oceny zgodności z warunkami udzielenia wsparcia na wdrażanie LSR oraz liczbę punktów w ramach oceny w zakresie spełnienia przez operację kryteriów wyboru wraz z uzasadnieniem oceny (uzasadnienie dotyczy jedynie uchwał);</w:t>
      </w:r>
    </w:p>
    <w:p w:rsidR="00000000" w:rsidDel="00000000" w:rsidP="00000000" w:rsidRDefault="00000000" w:rsidRPr="00000000" w14:paraId="000000AB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ustaloną przez Radę kwotę wsparcia wraz z uzasadnieniem w przypadku innej niż wnioskowana;</w:t>
      </w:r>
    </w:p>
    <w:p w:rsidR="00000000" w:rsidDel="00000000" w:rsidP="00000000" w:rsidRDefault="00000000" w:rsidRPr="00000000" w14:paraId="000000AC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informacja, czy operacja mieści się w limicie dostępnych środków wskazanych w regulaminie, o którym mowa w § 2 ust. 6, procedury.</w:t>
      </w:r>
    </w:p>
    <w:p w:rsidR="00000000" w:rsidDel="00000000" w:rsidP="00000000" w:rsidRDefault="00000000" w:rsidRPr="00000000" w14:paraId="000000AD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 zakończeniu wyboru operacji LGD przekazuje wnioskodawcy ubiegającemu się o wsparcie informację o wyniku oceny spełnienia warunków udzielenia wsparcia na wdrażanie LSR lub wyniku wyboru wniosków o wsparcie wraz z uzasadnieniem oceny i podaniem liczby punktów otrzymanych przez operację oraz wskazaniem ustalonej przez LGD kwoty wsparcia na wdrażanie, a w przypadku:</w:t>
      </w:r>
    </w:p>
    <w:p w:rsidR="00000000" w:rsidDel="00000000" w:rsidP="00000000" w:rsidRDefault="00000000" w:rsidRPr="00000000" w14:paraId="000000AE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pozytywnego wyniku wyboru wniosku o wsparcie – zawierającą dodatkowo wskazanie, czy w dniu przekazania wniosków o wsparcie do ZW operacja mieści się w limicie środków przeznaczonych na udzielenie wsparcia na wdrażanie LSR w ramach danego naboru wniosków o wsparcie;</w:t>
      </w:r>
    </w:p>
    <w:p w:rsidR="00000000" w:rsidDel="00000000" w:rsidP="00000000" w:rsidRDefault="00000000" w:rsidRPr="00000000" w14:paraId="000000AF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ustalenia przez LGD kwoty wsparcia na wdrażanie LSR niższej niż wnioskowana – zawiera dodatkowo uzasadnienie tej wysokości.</w:t>
      </w:r>
    </w:p>
    <w:p w:rsidR="00000000" w:rsidDel="00000000" w:rsidP="00000000" w:rsidRDefault="00000000" w:rsidRPr="00000000" w14:paraId="000000B0">
      <w:pPr>
        <w:numPr>
          <w:ilvl w:val="0"/>
          <w:numId w:val="16"/>
        </w:numPr>
        <w:spacing w:after="0" w:lineRule="auto"/>
        <w:ind w:left="357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 zakończeniu wyboru operacji LGD zamieszcza na swojej stronie internetowej listę operacji spełniających warunki udzielenia wsparcia określone w art. 21 ust. 1 pkt 1 ustawy RLKS na wdrażanie LSR oraz listę operacji wybranych, ze wskazaniem, które z operacji mieszczą się w limicie środków przeznaczonych na udzielenie wsparcia na wdrażanie LSR w ramach danego naboru wniosków o wsparcie. Listy te są anonimizowane co najmniej w zakresie imienia i nazwiska oraz numeru identyfikacyjnego wnioskodawcy. Ponadto zamieszcza protokół z posiedzenia Rady, dotyczący oceny i wyboru wniosków o udzielenie wsparcia, zawierający informację o wyłączeniach w związku z potencjalnym konfliktem interesów oraz listę operacji, na które ZW przyznał pomoc, lub zamieszcza link do strony internetowej ZW, na której opublikowano te listy.</w:t>
      </w:r>
    </w:p>
    <w:p w:rsidR="00000000" w:rsidDel="00000000" w:rsidP="00000000" w:rsidRDefault="00000000" w:rsidRPr="00000000" w14:paraId="000000B1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57" w:hanging="357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W terminie 60 dni od zakończenia naboru wniosków, LGD udostępnia ZW dokumenty potwierdzające dokonanie wyboru operacji tj.: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34" w:hanging="357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listę operacji wybranych; </w:t>
      </w:r>
    </w:p>
    <w:p w:rsidR="00000000" w:rsidDel="00000000" w:rsidP="00000000" w:rsidRDefault="00000000" w:rsidRPr="00000000" w14:paraId="000000B3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34" w:hanging="35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uchwały organu decyzyjnego LGD w sprawie wyboru operacji oraz ustalenia kwoty wsparcia; </w:t>
      </w:r>
    </w:p>
    <w:p w:rsidR="00000000" w:rsidDel="00000000" w:rsidP="00000000" w:rsidRDefault="00000000" w:rsidRPr="00000000" w14:paraId="000000B4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34" w:hanging="35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karty oceny wniosków dla operacji wybranych lub zestawienie informacji pochodzących z tych kart; </w:t>
      </w:r>
    </w:p>
    <w:p w:rsidR="00000000" w:rsidDel="00000000" w:rsidP="00000000" w:rsidRDefault="00000000" w:rsidRPr="00000000" w14:paraId="000000B5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34" w:hanging="35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protokół z posiedzenia organu decyzyjnego LGD; </w:t>
      </w:r>
    </w:p>
    <w:p w:rsidR="00000000" w:rsidDel="00000000" w:rsidP="00000000" w:rsidRDefault="00000000" w:rsidRPr="00000000" w14:paraId="000000B6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34" w:hanging="35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listę obecności członków organu decyzyjnego LGD oraz informacje o wyłączeniach członków z głosowań; </w:t>
      </w:r>
    </w:p>
    <w:p w:rsidR="00000000" w:rsidDel="00000000" w:rsidP="00000000" w:rsidRDefault="00000000" w:rsidRPr="00000000" w14:paraId="000000B7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34" w:hanging="35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rejestr interesów oraz inne dokumenty pozwalające na identyfikację charakteru powiązań członków organu decyzyjnego LGD z wnioskodawcami/operacjami;</w:t>
      </w:r>
    </w:p>
    <w:p w:rsidR="00000000" w:rsidDel="00000000" w:rsidP="00000000" w:rsidRDefault="00000000" w:rsidRPr="00000000" w14:paraId="000000B8">
      <w:pPr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134" w:hanging="357"/>
        <w:jc w:val="both"/>
        <w:rPr>
          <w:rFonts w:ascii="Arial" w:cs="Arial" w:eastAsia="Arial" w:hAnsi="Arial"/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ewidencję doradztwa udzielonego w związku z wnioskami objętymi danym naborem w formie rejestru lub oświadczeń wnioskodawców.</w:t>
      </w:r>
    </w:p>
    <w:p w:rsidR="00000000" w:rsidDel="00000000" w:rsidP="00000000" w:rsidRDefault="00000000" w:rsidRPr="00000000" w14:paraId="000000B9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Jeżeli:</w:t>
      </w:r>
    </w:p>
    <w:p w:rsidR="00000000" w:rsidDel="00000000" w:rsidP="00000000" w:rsidRDefault="00000000" w:rsidRPr="00000000" w14:paraId="000000BA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nie są spełnione warunki udzielenia wsparcia,</w:t>
      </w:r>
    </w:p>
    <w:p w:rsidR="00000000" w:rsidDel="00000000" w:rsidP="00000000" w:rsidRDefault="00000000" w:rsidRPr="00000000" w14:paraId="000000BB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operacja nie została wybrana, albo</w:t>
      </w:r>
    </w:p>
    <w:p w:rsidR="00000000" w:rsidDel="00000000" w:rsidP="00000000" w:rsidRDefault="00000000" w:rsidRPr="00000000" w14:paraId="000000BC">
      <w:pPr>
        <w:numPr>
          <w:ilvl w:val="1"/>
          <w:numId w:val="16"/>
        </w:numPr>
        <w:spacing w:after="0" w:lineRule="auto"/>
        <w:ind w:left="113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operacja została wybrana, ale nie mieści się w limicie środków przeznaczonych na udzielenie wsparcia na wdrażanie LSR w ramach danego naboru wniosków o wsparcie, lub LGD ustaliła kwotę wsparcia na wdrażanie LSR niższą niż wnioskowana,</w:t>
      </w:r>
    </w:p>
    <w:p w:rsidR="00000000" w:rsidDel="00000000" w:rsidP="00000000" w:rsidRDefault="00000000" w:rsidRPr="00000000" w14:paraId="000000BD">
      <w:pPr>
        <w:spacing w:after="0" w:lineRule="auto"/>
        <w:ind w:left="36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- informacja, o której mowa w ust.,</w:t>
      </w:r>
      <w:r w:rsidDel="00000000" w:rsidR="00000000" w:rsidRPr="00000000">
        <w:rPr>
          <w:rFonts w:ascii="Arial" w:cs="Arial" w:eastAsia="Arial" w:hAnsi="Arial"/>
          <w:color w:val="ff000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27</w:t>
      </w:r>
      <w:r w:rsidDel="00000000" w:rsidR="00000000" w:rsidRPr="00000000">
        <w:rPr>
          <w:rFonts w:ascii="Arial" w:cs="Arial" w:eastAsia="Arial" w:hAnsi="Arial"/>
          <w:color w:val="00b05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rtl w:val="0"/>
        </w:rPr>
        <w:t xml:space="preserve">zawiera pouczenie o możliwości wniesienia protestu na zasadach i trybie określonych w regulaminie.</w:t>
      </w:r>
    </w:p>
    <w:p w:rsidR="00000000" w:rsidDel="00000000" w:rsidP="00000000" w:rsidRDefault="00000000" w:rsidRPr="00000000" w14:paraId="000000BE">
      <w:pPr>
        <w:numPr>
          <w:ilvl w:val="0"/>
          <w:numId w:val="16"/>
        </w:numP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Pouczenie, o którym mowa w ust. 30 określa:</w:t>
      </w:r>
    </w:p>
    <w:p w:rsidR="00000000" w:rsidDel="00000000" w:rsidP="00000000" w:rsidRDefault="00000000" w:rsidRPr="00000000" w14:paraId="000000BF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termin do wniesienia protestu;</w:t>
      </w:r>
    </w:p>
    <w:p w:rsidR="00000000" w:rsidDel="00000000" w:rsidP="00000000" w:rsidRDefault="00000000" w:rsidRPr="00000000" w14:paraId="000000C0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zarząd województwa, do którego należy wnieść protest;</w:t>
      </w:r>
    </w:p>
    <w:p w:rsidR="00000000" w:rsidDel="00000000" w:rsidP="00000000" w:rsidRDefault="00000000" w:rsidRPr="00000000" w14:paraId="000000C1">
      <w:pPr>
        <w:numPr>
          <w:ilvl w:val="1"/>
          <w:numId w:val="16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wymogi formalne protestu.</w:t>
      </w:r>
    </w:p>
    <w:p w:rsidR="00000000" w:rsidDel="00000000" w:rsidP="00000000" w:rsidRDefault="00000000" w:rsidRPr="00000000" w14:paraId="000000C2">
      <w:pPr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36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Protest jest rozpatrywany na zasadach i trybie określonych w regulaminie.</w:t>
      </w:r>
    </w:p>
    <w:p w:rsidR="00000000" w:rsidDel="00000000" w:rsidP="00000000" w:rsidRDefault="00000000" w:rsidRPr="00000000" w14:paraId="000000C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spacing w:after="0" w:lineRule="auto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pStyle w:val="Heading1"/>
        <w:jc w:val="center"/>
        <w:rPr/>
      </w:pPr>
      <w:bookmarkStart w:colFirst="0" w:colLast="0" w:name="_heading=h.7hqejjqrx9ba" w:id="6"/>
      <w:bookmarkEnd w:id="6"/>
      <w:r w:rsidDel="00000000" w:rsidR="00000000" w:rsidRPr="00000000">
        <w:rPr>
          <w:rtl w:val="0"/>
        </w:rPr>
        <w:t xml:space="preserve">§ 4</w:t>
      </w:r>
    </w:p>
    <w:p w:rsidR="00000000" w:rsidDel="00000000" w:rsidP="00000000" w:rsidRDefault="00000000" w:rsidRPr="00000000" w14:paraId="000000C6">
      <w:pPr>
        <w:pStyle w:val="Heading1"/>
        <w:jc w:val="center"/>
        <w:rPr/>
      </w:pPr>
      <w:bookmarkStart w:colFirst="0" w:colLast="0" w:name="_heading=h.wq49bml3jik2" w:id="7"/>
      <w:bookmarkEnd w:id="7"/>
      <w:r w:rsidDel="00000000" w:rsidR="00000000" w:rsidRPr="00000000">
        <w:rPr>
          <w:rtl w:val="0"/>
        </w:rPr>
        <w:t xml:space="preserve">Operacje własne LGD</w:t>
      </w:r>
    </w:p>
    <w:p w:rsidR="00000000" w:rsidDel="00000000" w:rsidP="00000000" w:rsidRDefault="00000000" w:rsidRPr="00000000" w14:paraId="000000C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numPr>
          <w:ilvl w:val="0"/>
          <w:numId w:val="8"/>
        </w:numPr>
        <w:spacing w:after="0" w:lineRule="auto"/>
        <w:ind w:left="42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o udzielenie wsparcia ubiega się LGD na realizację operacji własnej, LGD musi zapewnić rozdział funkcji zgodnie z art. 33 ust. 5 Rozporządzenia 2021/1060.</w:t>
      </w:r>
    </w:p>
    <w:p w:rsidR="00000000" w:rsidDel="00000000" w:rsidP="00000000" w:rsidRDefault="00000000" w:rsidRPr="00000000" w14:paraId="000000C9">
      <w:pPr>
        <w:numPr>
          <w:ilvl w:val="0"/>
          <w:numId w:val="8"/>
        </w:numPr>
        <w:spacing w:after="0" w:lineRule="auto"/>
        <w:ind w:left="42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Pomoc na operację własną LGD przyznaje się, jeżeli:</w:t>
      </w:r>
    </w:p>
    <w:p w:rsidR="00000000" w:rsidDel="00000000" w:rsidP="00000000" w:rsidRDefault="00000000" w:rsidRPr="00000000" w14:paraId="000000CA">
      <w:pPr>
        <w:numPr>
          <w:ilvl w:val="0"/>
          <w:numId w:val="10"/>
        </w:numPr>
        <w:spacing w:after="0" w:lineRule="auto"/>
        <w:ind w:left="85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wykaże, że operacja nie realizuje zadań LGD w ramach komponentu Zarządzanie LSR, a także </w:t>
      </w:r>
    </w:p>
    <w:p w:rsidR="00000000" w:rsidDel="00000000" w:rsidP="00000000" w:rsidRDefault="00000000" w:rsidRPr="00000000" w14:paraId="000000CB">
      <w:pPr>
        <w:numPr>
          <w:ilvl w:val="0"/>
          <w:numId w:val="10"/>
        </w:numPr>
        <w:spacing w:after="0" w:lineRule="auto"/>
        <w:ind w:left="85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operacja:</w:t>
      </w:r>
    </w:p>
    <w:p w:rsidR="00000000" w:rsidDel="00000000" w:rsidP="00000000" w:rsidRDefault="00000000" w:rsidRPr="00000000" w14:paraId="000000CC">
      <w:pPr>
        <w:numPr>
          <w:ilvl w:val="0"/>
          <w:numId w:val="9"/>
        </w:numPr>
        <w:spacing w:after="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jest niezbędna do osiągnięcia danego celu/realizacji przedsięwzięcia LSR,</w:t>
      </w:r>
    </w:p>
    <w:p w:rsidR="00000000" w:rsidDel="00000000" w:rsidP="00000000" w:rsidRDefault="00000000" w:rsidRPr="00000000" w14:paraId="000000CD">
      <w:pPr>
        <w:numPr>
          <w:ilvl w:val="0"/>
          <w:numId w:val="9"/>
        </w:numPr>
        <w:spacing w:after="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realizuje cele publiczne oraz niekomercyjne,</w:t>
      </w:r>
    </w:p>
    <w:p w:rsidR="00000000" w:rsidDel="00000000" w:rsidP="00000000" w:rsidRDefault="00000000" w:rsidRPr="00000000" w14:paraId="000000CE">
      <w:pPr>
        <w:numPr>
          <w:ilvl w:val="0"/>
          <w:numId w:val="9"/>
        </w:numPr>
        <w:spacing w:after="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spełnia warunki przyznania pomocy dla danego zakresu wsparcia,</w:t>
      </w:r>
    </w:p>
    <w:p w:rsidR="00000000" w:rsidDel="00000000" w:rsidP="00000000" w:rsidRDefault="00000000" w:rsidRPr="00000000" w14:paraId="000000CF">
      <w:pPr>
        <w:numPr>
          <w:ilvl w:val="0"/>
          <w:numId w:val="9"/>
        </w:numPr>
        <w:spacing w:after="0" w:lineRule="auto"/>
        <w:ind w:left="144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nie jest operacją realizowaną w partnerstwie. </w:t>
      </w:r>
    </w:p>
    <w:p w:rsidR="00000000" w:rsidDel="00000000" w:rsidP="00000000" w:rsidRDefault="00000000" w:rsidRPr="00000000" w14:paraId="000000D0">
      <w:pPr>
        <w:numPr>
          <w:ilvl w:val="0"/>
          <w:numId w:val="8"/>
        </w:numPr>
        <w:spacing w:after="0" w:lineRule="auto"/>
        <w:ind w:left="42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Wniosek o wsparcie na operacje własne LGD składa się w terminie wskazanym w ogłoszeniu o naborze wniosków o wsparcie, o którym mowa w § 2.</w:t>
      </w:r>
    </w:p>
    <w:p w:rsidR="00000000" w:rsidDel="00000000" w:rsidP="00000000" w:rsidRDefault="00000000" w:rsidRPr="00000000" w14:paraId="000000D1">
      <w:pPr>
        <w:numPr>
          <w:ilvl w:val="0"/>
          <w:numId w:val="8"/>
        </w:numPr>
        <w:spacing w:after="0" w:lineRule="auto"/>
        <w:ind w:left="425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Wniosek o wsparcie na operację własną podlega procedurze oceny i wyboru operacji na zasadach identycznych, jak wnioski innych wnioskodawców, niebędących LGD, z tym, że:</w:t>
      </w:r>
    </w:p>
    <w:p w:rsidR="00000000" w:rsidDel="00000000" w:rsidP="00000000" w:rsidRDefault="00000000" w:rsidRPr="00000000" w14:paraId="000000D2">
      <w:pPr>
        <w:numPr>
          <w:ilvl w:val="0"/>
          <w:numId w:val="1"/>
        </w:numPr>
        <w:spacing w:after="0" w:lineRule="auto"/>
        <w:ind w:left="85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nie wzywa się do złożenia wyjaśnień lub dokumentów,</w:t>
      </w:r>
    </w:p>
    <w:p w:rsidR="00000000" w:rsidDel="00000000" w:rsidP="00000000" w:rsidRDefault="00000000" w:rsidRPr="00000000" w14:paraId="000000D3">
      <w:pPr>
        <w:numPr>
          <w:ilvl w:val="0"/>
          <w:numId w:val="1"/>
        </w:numPr>
        <w:spacing w:after="0" w:lineRule="auto"/>
        <w:ind w:left="85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 LGD nie wysyła się informacji o wynikach wyboru operacji,</w:t>
      </w:r>
    </w:p>
    <w:p w:rsidR="00000000" w:rsidDel="00000000" w:rsidP="00000000" w:rsidRDefault="00000000" w:rsidRPr="00000000" w14:paraId="000000D4">
      <w:pPr>
        <w:numPr>
          <w:ilvl w:val="0"/>
          <w:numId w:val="1"/>
        </w:numPr>
        <w:spacing w:after="0" w:lineRule="auto"/>
        <w:ind w:left="85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nie przysługuje prawo do wniesienia protestu od wyniku oceny operacji.</w:t>
      </w:r>
    </w:p>
    <w:p w:rsidR="00000000" w:rsidDel="00000000" w:rsidP="00000000" w:rsidRDefault="00000000" w:rsidRPr="00000000" w14:paraId="000000D5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spacing w:after="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jc w:val="center"/>
        <w:rPr/>
      </w:pPr>
      <w:bookmarkStart w:colFirst="0" w:colLast="0" w:name="_heading=h.cwm5xh2owjfc" w:id="8"/>
      <w:bookmarkEnd w:id="8"/>
      <w:r w:rsidDel="00000000" w:rsidR="00000000" w:rsidRPr="00000000">
        <w:rPr>
          <w:rtl w:val="0"/>
        </w:rPr>
        <w:t xml:space="preserve">§ 5</w:t>
      </w:r>
    </w:p>
    <w:p w:rsidR="00000000" w:rsidDel="00000000" w:rsidP="00000000" w:rsidRDefault="00000000" w:rsidRPr="00000000" w14:paraId="000000D8">
      <w:pPr>
        <w:pStyle w:val="Heading1"/>
        <w:jc w:val="center"/>
        <w:rPr/>
      </w:pPr>
      <w:bookmarkStart w:colFirst="0" w:colLast="0" w:name="_heading=h.cj2xt4hymp3g" w:id="9"/>
      <w:bookmarkEnd w:id="9"/>
      <w:r w:rsidDel="00000000" w:rsidR="00000000" w:rsidRPr="00000000">
        <w:rPr>
          <w:rtl w:val="0"/>
        </w:rPr>
        <w:t xml:space="preserve">Opiniowanie zmian umowy</w:t>
      </w:r>
    </w:p>
    <w:p w:rsidR="00000000" w:rsidDel="00000000" w:rsidP="00000000" w:rsidRDefault="00000000" w:rsidRPr="00000000" w14:paraId="000000D9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Wnioskodawca, którego operacja została wybrana do dofinansowania i otrzymała dofinansowanie, zamierza ubiegać się o zmianę umowy o przyznanie pomocy zawartej między nim a ZW, a zmiana ta mogłaby wpłynąć na ocenę operacji, zobowiązany jest do uzyskania pozytywnej opinii LGD w tym przedmiocie. </w:t>
      </w:r>
    </w:p>
    <w:p w:rsidR="00000000" w:rsidDel="00000000" w:rsidP="00000000" w:rsidRDefault="00000000" w:rsidRPr="00000000" w14:paraId="000000DB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Zmiana umowy w zakresie powodującym zmianę w ocenie lokalnych kryteriów wyboru operacji jest możliwa tylko w przypadku gdy w wyniku ponownej oceny operacji po wprowadzeniu do niej zmian i ponownej ocenie operacja ta nadal mieści się na liście operacji wybranych oraz w limicie dostępnych środków. </w:t>
      </w:r>
    </w:p>
    <w:p w:rsidR="00000000" w:rsidDel="00000000" w:rsidP="00000000" w:rsidRDefault="00000000" w:rsidRPr="00000000" w14:paraId="000000DC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celu uzyskania opinii, o której mowa w ust. 1, Wnioskodawca zwraca się do LGD z pisemną prośbą o wydanie takiej opinii wskazując szczegółowo, jakie zmiany do wniosku zamierza wprowadzić. </w:t>
      </w:r>
    </w:p>
    <w:p w:rsidR="00000000" w:rsidDel="00000000" w:rsidP="00000000" w:rsidRDefault="00000000" w:rsidRPr="00000000" w14:paraId="000000DD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Biuro LGD zawiadamia Przewodniczącego Rady o wpływie prośby i przekazuje mu pismo Wnioskodawcy. </w:t>
      </w:r>
    </w:p>
    <w:p w:rsidR="00000000" w:rsidDel="00000000" w:rsidP="00000000" w:rsidRDefault="00000000" w:rsidRPr="00000000" w14:paraId="000000DE">
      <w:pPr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planowana zmiana umowy dotyczy zakresu, który podlegał ocenie Rady pod względem zgodności z LSR lub/i kryteriami wyboru operacji i/lub ustalenia kwoty wsparcia, Przewodniczący Rady kieruje wniosek do właściwego etapu oceny niniejszej procedury. Wniosek oceniany jest z uwzględnieniem planowanej zmiany zakresu operacji.</w:t>
      </w:r>
      <w:r w:rsidDel="00000000" w:rsidR="00000000" w:rsidRPr="00000000">
        <w:rPr>
          <w:rFonts w:ascii="Arial" w:cs="Arial" w:eastAsia="Arial" w:hAnsi="Arial"/>
          <w:strike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 przeprowadzeniu ponownej oceny:</w:t>
      </w:r>
    </w:p>
    <w:p w:rsidR="00000000" w:rsidDel="00000000" w:rsidP="00000000" w:rsidRDefault="00000000" w:rsidRPr="00000000" w14:paraId="000000E0">
      <w:pPr>
        <w:numPr>
          <w:ilvl w:val="1"/>
          <w:numId w:val="7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zmiana wniosku nie spowodowałaby zmiany decyzji w sprawie wyboru operacji do dofinansowania, Rada podejmuje uchwałę potwierdzającą, że pomimo wprowadzonych we wniosku zmian operacja pozostaje zgodna z LSR i podlega dofinansowaniu, i wyraża zgodę na zmianę umowy;</w:t>
      </w:r>
    </w:p>
    <w:p w:rsidR="00000000" w:rsidDel="00000000" w:rsidP="00000000" w:rsidRDefault="00000000" w:rsidRPr="00000000" w14:paraId="000000E1">
      <w:pPr>
        <w:numPr>
          <w:ilvl w:val="1"/>
          <w:numId w:val="7"/>
        </w:numPr>
        <w:spacing w:after="0" w:lineRule="auto"/>
        <w:ind w:left="1134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zmiana wniosku powodowałaby, że operacja w danym kształcie nie zostałaby wybrana przez LGD do dofinansowania, Rada podejmuje uchwałę potwierdzającą, że wprowadzone we wniosku zmiany powodują, że operacja jest niezgodna z LSR lub wskutek oceny zgodności z lokalnymi kryteriami wyboru operacji przez LGD nie podlega dofinansowaniu, i nie wyraża zgody na zmianę umowy.</w:t>
      </w:r>
    </w:p>
    <w:p w:rsidR="00000000" w:rsidDel="00000000" w:rsidP="00000000" w:rsidRDefault="00000000" w:rsidRPr="00000000" w14:paraId="000000E2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Jeżeli planowana zmiana umowy dotyczy zakresu, który nie podlegał ocenie Rady pod względem zgodności z LSR lub/i kryteriami wyboru operacji, Przewodniczący Rady wydaje pozytywną opinię w przedmiocie zmiany umowy w planowanym zakresie.</w:t>
      </w:r>
    </w:p>
    <w:p w:rsidR="00000000" w:rsidDel="00000000" w:rsidP="00000000" w:rsidRDefault="00000000" w:rsidRPr="00000000" w14:paraId="000000E3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LGD niezwłocznie przesyła Wnioskodawcy opinię w przedmiocie wyrażenia zgody na zmianę umowy. </w:t>
      </w:r>
    </w:p>
    <w:p w:rsidR="00000000" w:rsidDel="00000000" w:rsidP="00000000" w:rsidRDefault="00000000" w:rsidRPr="00000000" w14:paraId="000000E4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Ust. 4 – 7 stosuje się odpowiednio w przypadku, gdy ZW wystąpi do LGD z prośbą o wydanie opinii o której mowa w ust. 1.</w:t>
      </w:r>
    </w:p>
    <w:p w:rsidR="00000000" w:rsidDel="00000000" w:rsidP="00000000" w:rsidRDefault="00000000" w:rsidRPr="00000000" w14:paraId="000000E5">
      <w:pPr>
        <w:numPr>
          <w:ilvl w:val="0"/>
          <w:numId w:val="5"/>
        </w:numPr>
        <w:spacing w:after="0" w:lineRule="auto"/>
        <w:ind w:left="709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Czynności, o których mowa w ust. 4 – 7, przeprowadza się w terminie 21 dni od dnia wpływu prośby. </w:t>
      </w:r>
    </w:p>
    <w:p w:rsidR="00000000" w:rsidDel="00000000" w:rsidP="00000000" w:rsidRDefault="00000000" w:rsidRPr="00000000" w14:paraId="000000E6">
      <w:pPr>
        <w:pStyle w:val="Heading1"/>
        <w:jc w:val="center"/>
        <w:rPr/>
      </w:pPr>
      <w:bookmarkStart w:colFirst="0" w:colLast="0" w:name="_heading=h.lsy0airw2a4b" w:id="10"/>
      <w:bookmarkEnd w:id="10"/>
      <w:r w:rsidDel="00000000" w:rsidR="00000000" w:rsidRPr="00000000">
        <w:rPr>
          <w:rtl w:val="0"/>
        </w:rPr>
        <w:t xml:space="preserve">§ 6</w:t>
      </w:r>
    </w:p>
    <w:p w:rsidR="00000000" w:rsidDel="00000000" w:rsidP="00000000" w:rsidRDefault="00000000" w:rsidRPr="00000000" w14:paraId="000000E7">
      <w:pPr>
        <w:pStyle w:val="Heading1"/>
        <w:jc w:val="center"/>
        <w:rPr/>
      </w:pPr>
      <w:bookmarkStart w:colFirst="0" w:colLast="0" w:name="_heading=h.9mvb3ftqepbr" w:id="11"/>
      <w:bookmarkEnd w:id="11"/>
      <w:r w:rsidDel="00000000" w:rsidR="00000000" w:rsidRPr="00000000">
        <w:rPr>
          <w:rtl w:val="0"/>
        </w:rPr>
        <w:t xml:space="preserve">Postanowienia końcowe</w:t>
      </w:r>
    </w:p>
    <w:p w:rsidR="00000000" w:rsidDel="00000000" w:rsidP="00000000" w:rsidRDefault="00000000" w:rsidRPr="00000000" w14:paraId="000000E8">
      <w:pPr>
        <w:spacing w:after="0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Dokumentacja konkursowa związana z naborem wniosków oraz oceną i wyborem operacji, która nie została przekazana do ZW, przechowywana jest w Biurze LGD. </w:t>
      </w:r>
    </w:p>
    <w:p w:rsidR="00000000" w:rsidDel="00000000" w:rsidP="00000000" w:rsidRDefault="00000000" w:rsidRPr="00000000" w14:paraId="000000EA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Wnioskodawca ma prawo wglądu w dokumenty związane z oceną wnioskowanej przez niego operacji po otrzymaniu informacji, o której mowa w § 3 ust. 26. Powyższe dokumenty udostępniane są zainteresowanemu Wnioskodawcy w Biurze LGD w terminie do 5 dni roboczych po dniu złożenia żądania – z prawem do wykonania ich kserokopii lub fotokopii. Biuro LGD, udostępniając powyższe dokumenty, zachowuje zasadę anonimowości osób dokonujących oceny.</w:t>
      </w:r>
    </w:p>
    <w:p w:rsidR="00000000" w:rsidDel="00000000" w:rsidP="00000000" w:rsidRDefault="00000000" w:rsidRPr="00000000" w14:paraId="000000EB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Niniejsza procedura podlega udostępnieniu do wiadomości publicznej także poza okresem prowadzenia przez LGD naboru, poprzez trwałe zamieszczenie jej na stronie internetowej LGD w formie pliku do pobrania. Dokument jest także dostępny w formie papierowej w Biurze LGD i jest wydawany na żądanie osobom zainteresowanym. </w:t>
      </w:r>
    </w:p>
    <w:p w:rsidR="00000000" w:rsidDel="00000000" w:rsidP="00000000" w:rsidRDefault="00000000" w:rsidRPr="00000000" w14:paraId="000000EC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trakcie całego procesu naboru wniosków oraz oceny i wyboru operacji określonego w niniejszej procedurze, LGD zapewnia pełne bezpieczeństwo danych osobowych. </w:t>
      </w:r>
    </w:p>
    <w:p w:rsidR="00000000" w:rsidDel="00000000" w:rsidP="00000000" w:rsidRDefault="00000000" w:rsidRPr="00000000" w14:paraId="000000ED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niniejsza procedura ulegnie zmianie w okresie pomiędzy ogłoszeniem naboru a zakończeniem procedury oceny i wyboru operacji w LGD, do sposobu oceny i wyboru operacji w ramach tego naboru zastosowanie znajduje procedura obowiązująca w momencie ogłoszenia naboru. Zapis ten ma zastosowanie także w przypadku, gdy z jakiegokolwiek powodu zajdzie konieczność dokonania ponownej oceny operacji po przekazaniu wniosku do ZW.</w:t>
      </w:r>
    </w:p>
    <w:p w:rsidR="00000000" w:rsidDel="00000000" w:rsidP="00000000" w:rsidRDefault="00000000" w:rsidRPr="00000000" w14:paraId="000000EE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przypadku, gdy lokalne kryteria wyboru operacji ulegną zmianie w okresie pomiędzy ogłoszeniem naboru a zakończeniem procedury oceny i wyboru operacji w LGD, do oceny i wyboru operacji w ramach tego naboru zastosowanie znajdują kryteria obowiązujące w momencie ogłoszenia naboru. Zapis ten ma zastosowanie także w przypadku, gdy z jakiegokolwiek powodu zajdzie konieczność dokonania ponownej oceny operacji po przekazaniu wniosku do ZW.</w:t>
      </w:r>
    </w:p>
    <w:p w:rsidR="00000000" w:rsidDel="00000000" w:rsidP="00000000" w:rsidRDefault="00000000" w:rsidRPr="00000000" w14:paraId="000000EF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Zmiana niniejszej procedury dokonywana jest uchwałą Zarządu i wymaga uzgodnienia z ZW na zasadach określonych w Umowie o warunkach i sposobie realizacji strategii rozwoju lokalnego kierowanego przez społeczność zawartej pomiędzy ZW a LGD. </w:t>
      </w:r>
    </w:p>
    <w:p w:rsidR="00000000" w:rsidDel="00000000" w:rsidP="00000000" w:rsidRDefault="00000000" w:rsidRPr="00000000" w14:paraId="000000F0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Niniejsza procedura, po dokonaniu jej skutecznej zmiany, podlega niezwłocznemu zaktualizowaniu na stronie internetowej LGD.</w:t>
      </w:r>
    </w:p>
    <w:p w:rsidR="00000000" w:rsidDel="00000000" w:rsidP="00000000" w:rsidRDefault="00000000" w:rsidRPr="00000000" w14:paraId="000000F1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Niniejsza procedura oceny i wyboru wniosków o wsparcie realizowanych przez podmioty inne niż LGD oraz operacji własnych oraz kryteria wyboru uwzględniają zasady uczciwej konkurencji, bezstronności, efektywności, jawności, przejrzystości, i równego traktowania.</w:t>
      </w:r>
    </w:p>
    <w:p w:rsidR="00000000" w:rsidDel="00000000" w:rsidP="00000000" w:rsidRDefault="00000000" w:rsidRPr="00000000" w14:paraId="000000F2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 sprawach nieuregulowanych w niniejszej procedurze i w Regulaminie Rady, zastosowanie znajdują odpowiednie przepisy prawa, w szczególności:</w:t>
      </w:r>
    </w:p>
    <w:p w:rsidR="00000000" w:rsidDel="00000000" w:rsidP="00000000" w:rsidRDefault="00000000" w:rsidRPr="00000000" w14:paraId="000000F3">
      <w:pPr>
        <w:numPr>
          <w:ilvl w:val="1"/>
          <w:numId w:val="12"/>
        </w:numPr>
        <w:spacing w:after="0" w:lineRule="auto"/>
        <w:ind w:left="108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ustawy RLKS;</w:t>
      </w:r>
    </w:p>
    <w:p w:rsidR="00000000" w:rsidDel="00000000" w:rsidP="00000000" w:rsidRDefault="00000000" w:rsidRPr="00000000" w14:paraId="000000F4">
      <w:pPr>
        <w:numPr>
          <w:ilvl w:val="1"/>
          <w:numId w:val="12"/>
        </w:numPr>
        <w:spacing w:after="0" w:lineRule="auto"/>
        <w:ind w:left="108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ustawy wdrożeniowej;</w:t>
      </w:r>
    </w:p>
    <w:p w:rsidR="00000000" w:rsidDel="00000000" w:rsidP="00000000" w:rsidRDefault="00000000" w:rsidRPr="00000000" w14:paraId="000000F5">
      <w:pPr>
        <w:numPr>
          <w:ilvl w:val="1"/>
          <w:numId w:val="12"/>
        </w:numPr>
        <w:spacing w:after="0" w:lineRule="auto"/>
        <w:ind w:left="1080" w:hanging="360"/>
        <w:jc w:val="both"/>
        <w:rPr>
          <w:rFonts w:ascii="Arial" w:cs="Arial" w:eastAsia="Arial" w:hAnsi="Arial"/>
        </w:rPr>
      </w:pPr>
      <w:bookmarkStart w:colFirst="0" w:colLast="0" w:name="_heading=h.3dy6vkm" w:id="12"/>
      <w:bookmarkEnd w:id="12"/>
      <w:r w:rsidDel="00000000" w:rsidR="00000000" w:rsidRPr="00000000">
        <w:rPr>
          <w:rFonts w:ascii="Arial" w:cs="Arial" w:eastAsia="Arial" w:hAnsi="Arial"/>
          <w:rtl w:val="0"/>
        </w:rPr>
        <w:t xml:space="preserve">ustawa PS WPR;</w:t>
      </w:r>
    </w:p>
    <w:p w:rsidR="00000000" w:rsidDel="00000000" w:rsidP="00000000" w:rsidRDefault="00000000" w:rsidRPr="00000000" w14:paraId="000000F6">
      <w:pPr>
        <w:numPr>
          <w:ilvl w:val="1"/>
          <w:numId w:val="12"/>
        </w:numPr>
        <w:spacing w:after="0" w:lineRule="auto"/>
        <w:ind w:left="108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PS WPR 2023 - 2027;</w:t>
      </w:r>
    </w:p>
    <w:p w:rsidR="00000000" w:rsidDel="00000000" w:rsidP="00000000" w:rsidRDefault="00000000" w:rsidRPr="00000000" w14:paraId="000000F7">
      <w:pPr>
        <w:numPr>
          <w:ilvl w:val="1"/>
          <w:numId w:val="12"/>
        </w:numPr>
        <w:spacing w:after="0" w:lineRule="auto"/>
        <w:ind w:left="108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wytycznych podstawowych;</w:t>
      </w:r>
    </w:p>
    <w:p w:rsidR="00000000" w:rsidDel="00000000" w:rsidP="00000000" w:rsidRDefault="00000000" w:rsidRPr="00000000" w14:paraId="000000F8">
      <w:pPr>
        <w:numPr>
          <w:ilvl w:val="1"/>
          <w:numId w:val="12"/>
        </w:numPr>
        <w:spacing w:after="0" w:lineRule="auto"/>
        <w:ind w:left="108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wytycznych szczegółowych 1;</w:t>
      </w:r>
    </w:p>
    <w:p w:rsidR="00000000" w:rsidDel="00000000" w:rsidP="00000000" w:rsidRDefault="00000000" w:rsidRPr="00000000" w14:paraId="000000F9">
      <w:pPr>
        <w:numPr>
          <w:ilvl w:val="1"/>
          <w:numId w:val="12"/>
        </w:numPr>
        <w:spacing w:after="0" w:lineRule="auto"/>
        <w:ind w:left="1080" w:hanging="36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wytycznych szczegółowych 2.</w:t>
      </w:r>
    </w:p>
    <w:p w:rsidR="00000000" w:rsidDel="00000000" w:rsidP="00000000" w:rsidRDefault="00000000" w:rsidRPr="00000000" w14:paraId="000000FA">
      <w:pPr>
        <w:numPr>
          <w:ilvl w:val="0"/>
          <w:numId w:val="6"/>
        </w:numPr>
        <w:spacing w:after="0" w:lineRule="auto"/>
        <w:ind w:left="709" w:hanging="426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Do procedury załącza się załączniki: </w:t>
      </w:r>
    </w:p>
    <w:p w:rsidR="00000000" w:rsidDel="00000000" w:rsidP="00000000" w:rsidRDefault="00000000" w:rsidRPr="00000000" w14:paraId="000000FB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5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Rejestr interesów.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numPr>
          <w:ilvl w:val="1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Rule="auto"/>
        <w:ind w:left="105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Rejestr konfliktów interesów.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numPr>
          <w:ilvl w:val="1"/>
          <w:numId w:val="16"/>
        </w:numPr>
        <w:spacing w:after="0" w:lineRule="auto"/>
        <w:ind w:left="105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Karta weryfikacji formalnej wniosku.</w:t>
      </w:r>
    </w:p>
    <w:p w:rsidR="00000000" w:rsidDel="00000000" w:rsidP="00000000" w:rsidRDefault="00000000" w:rsidRPr="00000000" w14:paraId="000000FE">
      <w:pPr>
        <w:numPr>
          <w:ilvl w:val="1"/>
          <w:numId w:val="16"/>
        </w:numPr>
        <w:spacing w:after="0" w:lineRule="auto"/>
        <w:ind w:left="105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Karta oceny zgodności z LSR w tym z programem.</w:t>
      </w:r>
    </w:p>
    <w:p w:rsidR="00000000" w:rsidDel="00000000" w:rsidP="00000000" w:rsidRDefault="00000000" w:rsidRPr="00000000" w14:paraId="000000FF">
      <w:pPr>
        <w:numPr>
          <w:ilvl w:val="1"/>
          <w:numId w:val="16"/>
        </w:numPr>
        <w:spacing w:after="0" w:lineRule="auto"/>
        <w:ind w:left="105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Karta oceny zgodności z LSR w tym z programem – weryfikacja uzupełnień.</w:t>
      </w:r>
    </w:p>
    <w:p w:rsidR="00000000" w:rsidDel="00000000" w:rsidP="00000000" w:rsidRDefault="00000000" w:rsidRPr="00000000" w14:paraId="00000100">
      <w:pPr>
        <w:numPr>
          <w:ilvl w:val="1"/>
          <w:numId w:val="16"/>
        </w:numPr>
        <w:spacing w:after="0" w:lineRule="auto"/>
        <w:ind w:left="1054" w:hanging="357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Karta oceny wg lokalnych kryteriów wyboru.</w:t>
      </w:r>
    </w:p>
    <w:sectPr>
      <w:headerReference r:id="rId9" w:type="default"/>
      <w:headerReference r:id="rId10" w:type="first"/>
      <w:footerReference r:id="rId11" w:type="default"/>
      <w:footerReference r:id="rId12" w:type="first"/>
      <w:pgSz w:h="16838" w:w="11906" w:orient="portrait"/>
      <w:pgMar w:bottom="1361" w:top="851" w:left="1134" w:right="1134" w:header="284" w:footer="284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5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left="5664" w:firstLine="0"/>
      <w:rPr>
        <w:rFonts w:ascii="Times New Roman" w:cs="Times New Roman" w:eastAsia="Times New Roman" w:hAnsi="Times New Roman"/>
        <w:i w:val="1"/>
        <w:iCs w:val="1"/>
        <w:color w:val="000000"/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rFonts w:ascii="Times New Roman" w:cs="Times New Roman" w:eastAsia="Times New Roman" w:hAnsi="Times New Roman"/>
        <w:i w:val="1"/>
        <w:iCs w:val="1"/>
        <w:color w:val="ff0000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  <w:strike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color w:val="000000"/>
      </w:rPr>
    </w:lvl>
    <w:lvl w:ilvl="2">
      <w:start w:val="1"/>
      <w:numFmt w:val="lowerLetter"/>
      <w:lvlText w:val="%3)"/>
      <w:lvlJc w:val="left"/>
      <w:pPr>
        <w:ind w:left="2487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0">
    <w:lvl w:ilvl="0">
      <w:start w:val="1"/>
      <w:numFmt w:val="decimal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)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decimal"/>
      <w:lvlText w:val="%2)"/>
      <w:lvlJc w:val="left"/>
      <w:pPr>
        <w:ind w:left="1080" w:hanging="360"/>
      </w:pPr>
      <w:rPr/>
    </w:lvl>
    <w:lvl w:ilvl="2">
      <w:start w:val="1"/>
      <w:numFmt w:val="upperRoman"/>
      <w:lvlText w:val="%3."/>
      <w:lvlJc w:val="left"/>
      <w:pPr>
        <w:ind w:left="2340" w:hanging="72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</w:rPr>
    </w:lvl>
    <w:lvl w:ilvl="1">
      <w:start w:val="1"/>
      <w:numFmt w:val="decimal"/>
      <w:lvlText w:val="%2)"/>
      <w:lvlJc w:val="left"/>
      <w:pPr>
        <w:ind w:left="1440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ind w:left="2160" w:hanging="360"/>
      </w:pPr>
      <w:rPr/>
    </w:lvl>
    <w:lvl w:ilvl="3">
      <w:start w:val="1"/>
      <w:numFmt w:val="decimal"/>
      <w:lvlText w:val="%4)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4">
    <w:lvl w:ilvl="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ind w:left="2487" w:hanging="360"/>
      </w:pPr>
      <w:rPr/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5">
    <w:lvl w:ilvl="0">
      <w:start w:val="1"/>
      <w:numFmt w:val="decimal"/>
      <w:lvlText w:val="%1)"/>
      <w:lvlJc w:val="left"/>
      <w:pPr>
        <w:ind w:left="720" w:hanging="360"/>
      </w:pPr>
      <w:rPr/>
    </w:lvl>
    <w:lvl w:ilvl="1">
      <w:start w:val="1"/>
      <w:numFmt w:val="decimal"/>
      <w:lvlText w:val="%2)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6"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</w:rPr>
    </w:lvl>
    <w:lvl w:ilvl="1">
      <w:start w:val="1"/>
      <w:numFmt w:val="decimal"/>
      <w:lvlText w:val="%2)"/>
      <w:lvlJc w:val="left"/>
      <w:pPr>
        <w:ind w:left="1440" w:hanging="360"/>
      </w:pPr>
      <w:rPr>
        <w:color w:val="000000"/>
      </w:rPr>
    </w:lvl>
    <w:lvl w:ilvl="2">
      <w:start w:val="1"/>
      <w:numFmt w:val="decimal"/>
      <w:lvlText w:val="%3)"/>
      <w:lvlJc w:val="left"/>
      <w:pPr>
        <w:ind w:left="2160" w:hanging="360"/>
      </w:pPr>
      <w:rPr/>
    </w:lvl>
    <w:lvl w:ilvl="3">
      <w:start w:val="1"/>
      <w:numFmt w:val="lowerLetter"/>
      <w:lvlText w:val="%4)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7">
    <w:lvl w:ilvl="0">
      <w:start w:val="1"/>
      <w:numFmt w:val="bullet"/>
      <w:lvlText w:val="-"/>
      <w:lvlJc w:val="left"/>
      <w:pPr>
        <w:ind w:left="1571" w:hanging="360"/>
      </w:pPr>
      <w:rPr>
        <w:rFonts w:ascii="Courier New" w:cs="Courier New" w:eastAsia="Courier New" w:hAnsi="Courier New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widowControl w:val="0"/>
      <w:spacing w:after="0" w:line="240" w:lineRule="auto"/>
      <w:ind w:left="432" w:hanging="432"/>
    </w:pPr>
    <w:rPr>
      <w:rFonts w:ascii="Arial" w:cs="Arial" w:eastAsia="Arial" w:hAnsi="Arial"/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after="0" w:lineRule="auto"/>
      <w:jc w:val="center"/>
    </w:pPr>
    <w:rPr>
      <w:rFonts w:ascii="Century Gothic" w:cs="Century Gothic" w:eastAsia="Century Gothic" w:hAnsi="Century Gothic"/>
      <w:b w:val="1"/>
      <w:bCs w:val="1"/>
    </w:rPr>
  </w:style>
  <w:style w:type="paragraph" w:styleId="Heading5">
    <w:name w:val="heading 5"/>
    <w:basedOn w:val="Normal"/>
    <w:next w:val="Normal"/>
    <w:pPr>
      <w:keepNext w:val="1"/>
      <w:spacing w:after="0" w:line="240" w:lineRule="auto"/>
      <w:jc w:val="center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spacing w:after="0" w:line="240" w:lineRule="auto"/>
      <w:jc w:val="both"/>
    </w:pPr>
    <w:rPr>
      <w:rFonts w:ascii="Times New Roman" w:cs="Times New Roman" w:eastAsia="Times New Roman" w:hAnsi="Times New Roman"/>
      <w:i w:val="1"/>
      <w:iCs w:val="1"/>
      <w:sz w:val="24"/>
      <w:szCs w:val="24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rFonts w:ascii="Times New Roman" w:cs="Times New Roman" w:eastAsia="Times New Roman" w:hAnsi="Times New Roman"/>
      <w:sz w:val="24"/>
      <w:szCs w:val="24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agwek7">
    <w:name w:val="heading 7"/>
    <w:link w:val="Nagwek7Znak"/>
    <w:qFormat w:val="1"/>
    <w:rsid w:val="0054745A"/>
    <w:pPr>
      <w:keepNext w:val="1"/>
      <w:keepLines w:val="1"/>
      <w:suppressAutoHyphens w:val="1"/>
      <w:spacing w:after="0" w:before="200" w:line="240" w:lineRule="auto"/>
      <w:outlineLvl w:val="6"/>
    </w:pPr>
    <w:rPr>
      <w:rFonts w:ascii="Cambria" w:hAnsi="Cambria"/>
      <w:i w:val="1"/>
      <w:iCs w:val="1"/>
      <w:color w:val="404040"/>
      <w:sz w:val="24"/>
      <w:szCs w:val="24"/>
      <w:lang w:eastAsia="ar-SA"/>
    </w:rPr>
  </w:style>
  <w:style w:type="paragraph" w:styleId="Nagwek8">
    <w:name w:val="heading 8"/>
    <w:link w:val="Nagwek8Znak"/>
    <w:qFormat w:val="1"/>
    <w:rsid w:val="0054745A"/>
    <w:pPr>
      <w:keepNext w:val="1"/>
      <w:suppressAutoHyphens w:val="1"/>
      <w:spacing w:after="0" w:line="240" w:lineRule="auto"/>
      <w:outlineLvl w:val="7"/>
    </w:pPr>
    <w:rPr>
      <w:rFonts w:ascii="Times New Roman" w:hAnsi="Times New Roman"/>
      <w:i w:val="1"/>
      <w:iCs w:val="1"/>
      <w:sz w:val="20"/>
      <w:szCs w:val="24"/>
      <w:lang w:eastAsia="ar-SA"/>
    </w:rPr>
  </w:style>
  <w:style w:type="paragraph" w:styleId="Nagwek9">
    <w:name w:val="heading 9"/>
    <w:link w:val="Nagwek9Znak"/>
    <w:qFormat w:val="1"/>
    <w:rsid w:val="0054745A"/>
    <w:pPr>
      <w:keepNext w:val="1"/>
      <w:spacing w:after="0"/>
      <w:jc w:val="both"/>
      <w:outlineLvl w:val="8"/>
    </w:pPr>
    <w:rPr>
      <w:b w:val="1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Nagwek3Znak" w:customStyle="1">
    <w:name w:val="Nagłówek 3 Znak"/>
    <w:basedOn w:val="Domylnaczcionkaakapitu"/>
    <w:rsid w:val="00F36157"/>
    <w:rPr>
      <w:rFonts w:ascii="Arial" w:cs="Arial" w:eastAsia="Times New Roman" w:hAnsi="Arial"/>
      <w:b w:val="1"/>
      <w:bCs w:val="1"/>
      <w:sz w:val="26"/>
      <w:szCs w:val="26"/>
      <w:lang w:eastAsia="pl-PL"/>
    </w:rPr>
  </w:style>
  <w:style w:type="paragraph" w:styleId="Akapitzlist">
    <w:name w:val="List Paragraph"/>
    <w:link w:val="AkapitzlistZnak"/>
    <w:uiPriority w:val="34"/>
    <w:qFormat w:val="1"/>
    <w:rsid w:val="00AC6CBF"/>
    <w:pPr>
      <w:spacing w:after="160" w:line="259" w:lineRule="auto"/>
      <w:ind w:left="720"/>
      <w:contextualSpacing w:val="1"/>
    </w:pPr>
    <w:rPr>
      <w:lang w:eastAsia="en-US"/>
    </w:rPr>
  </w:style>
  <w:style w:type="character" w:styleId="Nagwek2Znak" w:customStyle="1">
    <w:name w:val="Nagłówek 2 Znak"/>
    <w:basedOn w:val="Domylnaczcionkaakapitu"/>
    <w:uiPriority w:val="9"/>
    <w:rsid w:val="00213CD9"/>
    <w:rPr>
      <w:rFonts w:ascii="Times New Roman" w:eastAsia="Times New Roman" w:hAnsi="Times New Roman"/>
      <w:b w:val="1"/>
      <w:bCs w:val="1"/>
      <w:sz w:val="36"/>
      <w:szCs w:val="36"/>
    </w:rPr>
  </w:style>
  <w:style w:type="numbering" w:styleId="Bezlisty1" w:customStyle="1">
    <w:name w:val="Bez listy1"/>
    <w:next w:val="Bezlisty"/>
    <w:uiPriority w:val="99"/>
    <w:semiHidden w:val="1"/>
    <w:unhideWhenUsed w:val="1"/>
    <w:rsid w:val="00213CD9"/>
  </w:style>
  <w:style w:type="paragraph" w:styleId="Default" w:customStyle="1">
    <w:name w:val="Default"/>
    <w:rsid w:val="00213CD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agwek">
    <w:name w:val="header"/>
    <w:aliases w:val=" Znak"/>
    <w:link w:val="NagwekZnak"/>
    <w:uiPriority w:val="99"/>
    <w:unhideWhenUsed w:val="1"/>
    <w:rsid w:val="00213CD9"/>
    <w:pPr>
      <w:tabs>
        <w:tab w:val="center" w:pos="4536"/>
        <w:tab w:val="right" w:pos="9072"/>
      </w:tabs>
    </w:pPr>
    <w:rPr>
      <w:lang w:eastAsia="en-US"/>
    </w:rPr>
  </w:style>
  <w:style w:type="character" w:styleId="NagwekZnak" w:customStyle="1">
    <w:name w:val="Nagłówek Znak"/>
    <w:aliases w:val=" Znak Znak"/>
    <w:basedOn w:val="Domylnaczcionkaakapitu"/>
    <w:link w:val="Nagwek"/>
    <w:uiPriority w:val="99"/>
    <w:rsid w:val="00213CD9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213CD9"/>
    <w:rPr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opka">
    <w:name w:val="footer"/>
    <w:link w:val="StopkaZnak"/>
    <w:uiPriority w:val="99"/>
    <w:unhideWhenUsed w:val="1"/>
    <w:rsid w:val="00213CD9"/>
    <w:pPr>
      <w:tabs>
        <w:tab w:val="center" w:pos="4536"/>
        <w:tab w:val="right" w:pos="9072"/>
      </w:tabs>
      <w:spacing w:after="0" w:line="240" w:lineRule="auto"/>
    </w:pPr>
    <w:rPr>
      <w:lang w:eastAsia="en-US"/>
    </w:rPr>
  </w:style>
  <w:style w:type="character" w:styleId="StopkaZnak" w:customStyle="1">
    <w:name w:val="Stopka Znak"/>
    <w:basedOn w:val="Domylnaczcionkaakapitu"/>
    <w:link w:val="Stopka"/>
    <w:uiPriority w:val="99"/>
    <w:rsid w:val="00213CD9"/>
    <w:rPr>
      <w:sz w:val="22"/>
      <w:szCs w:val="22"/>
      <w:lang w:eastAsia="en-US"/>
    </w:rPr>
  </w:style>
  <w:style w:type="character" w:styleId="Odwoaniedokomentarza">
    <w:name w:val="annotation reference"/>
    <w:basedOn w:val="Domylnaczcionkaakapitu"/>
    <w:semiHidden w:val="1"/>
    <w:unhideWhenUsed w:val="1"/>
    <w:rsid w:val="00213CD9"/>
    <w:rPr>
      <w:sz w:val="16"/>
      <w:szCs w:val="16"/>
    </w:rPr>
  </w:style>
  <w:style w:type="paragraph" w:styleId="Tekstkomentarza">
    <w:name w:val="annotation text"/>
    <w:link w:val="TekstkomentarzaZnak"/>
    <w:unhideWhenUsed w:val="1"/>
    <w:rsid w:val="00213CD9"/>
    <w:pPr>
      <w:spacing w:after="160" w:line="240" w:lineRule="auto"/>
    </w:pPr>
    <w:rPr>
      <w:sz w:val="20"/>
      <w:szCs w:val="20"/>
      <w:lang w:eastAsia="en-US"/>
    </w:rPr>
  </w:style>
  <w:style w:type="character" w:styleId="TekstkomentarzaZnak" w:customStyle="1">
    <w:name w:val="Tekst komentarza Znak"/>
    <w:basedOn w:val="Domylnaczcionkaakapitu"/>
    <w:link w:val="Tekstkomentarza"/>
    <w:rsid w:val="00213CD9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semiHidden w:val="1"/>
    <w:unhideWhenUsed w:val="1"/>
    <w:rsid w:val="00213CD9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semiHidden w:val="1"/>
    <w:rsid w:val="00213CD9"/>
    <w:rPr>
      <w:b w:val="1"/>
      <w:bCs w:val="1"/>
      <w:lang w:eastAsia="en-US"/>
    </w:rPr>
  </w:style>
  <w:style w:type="paragraph" w:styleId="Tekstdymka">
    <w:name w:val="Balloon Text"/>
    <w:link w:val="TekstdymkaZnak"/>
    <w:uiPriority w:val="99"/>
    <w:unhideWhenUsed w:val="1"/>
    <w:rsid w:val="00213CD9"/>
    <w:pPr>
      <w:spacing w:after="0" w:line="240" w:lineRule="auto"/>
    </w:pPr>
    <w:rPr>
      <w:rFonts w:ascii="Segoe UI" w:cs="Segoe UI" w:hAnsi="Segoe UI"/>
      <w:sz w:val="18"/>
      <w:szCs w:val="18"/>
      <w:lang w:eastAsia="en-US"/>
    </w:rPr>
  </w:style>
  <w:style w:type="character" w:styleId="TekstdymkaZnak" w:customStyle="1">
    <w:name w:val="Tekst dymka Znak"/>
    <w:basedOn w:val="Domylnaczcionkaakapitu"/>
    <w:link w:val="Tekstdymka"/>
    <w:uiPriority w:val="99"/>
    <w:rsid w:val="00213CD9"/>
    <w:rPr>
      <w:rFonts w:ascii="Segoe UI" w:cs="Segoe UI" w:hAnsi="Segoe UI"/>
      <w:sz w:val="18"/>
      <w:szCs w:val="18"/>
      <w:lang w:eastAsia="en-US"/>
    </w:rPr>
  </w:style>
  <w:style w:type="paragraph" w:styleId="Poprawka">
    <w:name w:val="Revision"/>
    <w:hidden w:val="1"/>
    <w:uiPriority w:val="99"/>
    <w:semiHidden w:val="1"/>
    <w:rsid w:val="00213CD9"/>
    <w:rPr>
      <w:lang w:eastAsia="en-US"/>
    </w:rPr>
  </w:style>
  <w:style w:type="paragraph" w:styleId="NormalnyWeb">
    <w:name w:val="Normal (Web)"/>
    <w:uiPriority w:val="99"/>
    <w:unhideWhenUsed w:val="1"/>
    <w:rsid w:val="00213CD9"/>
    <w:pPr>
      <w:spacing w:after="100" w:afterAutospacing="1" w:before="100" w:beforeAutospacing="1" w:line="240" w:lineRule="auto"/>
    </w:pPr>
    <w:rPr>
      <w:rFonts w:ascii="Times New Roman" w:hAnsi="Times New Roman"/>
      <w:sz w:val="24"/>
      <w:szCs w:val="24"/>
    </w:rPr>
  </w:style>
  <w:style w:type="character" w:styleId="Nagwek1Znak" w:customStyle="1">
    <w:name w:val="Nagłówek 1 Znak"/>
    <w:basedOn w:val="Domylnaczcionkaakapitu"/>
    <w:rsid w:val="00D36BDA"/>
    <w:rPr>
      <w:rFonts w:ascii="Arial" w:eastAsia="Times New Roman" w:hAnsi="Arial"/>
      <w:b w:val="1"/>
      <w:bCs w:val="1"/>
      <w:sz w:val="24"/>
      <w:szCs w:val="24"/>
    </w:rPr>
  </w:style>
  <w:style w:type="character" w:styleId="Nagwek4Znak" w:customStyle="1">
    <w:name w:val="Nagłówek 4 Znak"/>
    <w:basedOn w:val="Domylnaczcionkaakapitu"/>
    <w:rsid w:val="0054745A"/>
    <w:rPr>
      <w:rFonts w:ascii="Century Gothic" w:eastAsia="Times New Roman" w:hAnsi="Century Gothic"/>
      <w:b w:val="1"/>
      <w:bCs w:val="1"/>
      <w:sz w:val="22"/>
      <w:szCs w:val="22"/>
    </w:rPr>
  </w:style>
  <w:style w:type="character" w:styleId="Nagwek5Znak" w:customStyle="1">
    <w:name w:val="Nagłówek 5 Znak"/>
    <w:basedOn w:val="Domylnaczcionkaakapitu"/>
    <w:rsid w:val="0054745A"/>
    <w:rPr>
      <w:rFonts w:ascii="Times New Roman" w:eastAsia="Times New Roman" w:hAnsi="Times New Roman"/>
      <w:b w:val="1"/>
      <w:bCs w:val="1"/>
      <w:sz w:val="24"/>
      <w:szCs w:val="24"/>
      <w:lang w:eastAsia="ar-SA"/>
    </w:rPr>
  </w:style>
  <w:style w:type="character" w:styleId="Nagwek6Znak" w:customStyle="1">
    <w:name w:val="Nagłówek 6 Znak"/>
    <w:basedOn w:val="Domylnaczcionkaakapitu"/>
    <w:rsid w:val="0054745A"/>
    <w:rPr>
      <w:rFonts w:ascii="Times New Roman" w:eastAsia="Times New Roman" w:hAnsi="Times New Roman"/>
      <w:i w:val="1"/>
      <w:iCs w:val="1"/>
      <w:sz w:val="24"/>
      <w:szCs w:val="24"/>
      <w:lang w:eastAsia="ar-SA"/>
    </w:rPr>
  </w:style>
  <w:style w:type="character" w:styleId="Nagwek7Znak" w:customStyle="1">
    <w:name w:val="Nagłówek 7 Znak"/>
    <w:basedOn w:val="Domylnaczcionkaakapitu"/>
    <w:link w:val="Nagwek7"/>
    <w:rsid w:val="0054745A"/>
    <w:rPr>
      <w:rFonts w:ascii="Cambria" w:eastAsia="Times New Roman" w:hAnsi="Cambria"/>
      <w:i w:val="1"/>
      <w:iCs w:val="1"/>
      <w:color w:val="404040"/>
      <w:sz w:val="24"/>
      <w:szCs w:val="24"/>
      <w:lang w:eastAsia="ar-SA"/>
    </w:rPr>
  </w:style>
  <w:style w:type="character" w:styleId="Nagwek8Znak" w:customStyle="1">
    <w:name w:val="Nagłówek 8 Znak"/>
    <w:basedOn w:val="Domylnaczcionkaakapitu"/>
    <w:link w:val="Nagwek8"/>
    <w:rsid w:val="0054745A"/>
    <w:rPr>
      <w:rFonts w:ascii="Times New Roman" w:eastAsia="Times New Roman" w:hAnsi="Times New Roman"/>
      <w:i w:val="1"/>
      <w:iCs w:val="1"/>
      <w:szCs w:val="24"/>
      <w:lang w:eastAsia="ar-SA"/>
    </w:rPr>
  </w:style>
  <w:style w:type="character" w:styleId="Nagwek9Znak" w:customStyle="1">
    <w:name w:val="Nagłówek 9 Znak"/>
    <w:basedOn w:val="Domylnaczcionkaakapitu"/>
    <w:link w:val="Nagwek9"/>
    <w:rsid w:val="0054745A"/>
    <w:rPr>
      <w:rFonts w:eastAsia="Times New Roman"/>
      <w:b w:val="1"/>
      <w:sz w:val="22"/>
      <w:szCs w:val="22"/>
    </w:rPr>
  </w:style>
  <w:style w:type="numbering" w:styleId="Bezlisty2" w:customStyle="1">
    <w:name w:val="Bez listy2"/>
    <w:next w:val="Bezlisty"/>
    <w:uiPriority w:val="99"/>
    <w:semiHidden w:val="1"/>
    <w:unhideWhenUsed w:val="1"/>
    <w:rsid w:val="0054745A"/>
  </w:style>
  <w:style w:type="numbering" w:styleId="Bezlisty11" w:customStyle="1">
    <w:name w:val="Bez listy11"/>
    <w:next w:val="Bezlisty"/>
    <w:uiPriority w:val="99"/>
    <w:semiHidden w:val="1"/>
    <w:unhideWhenUsed w:val="1"/>
    <w:rsid w:val="0054745A"/>
  </w:style>
  <w:style w:type="paragraph" w:styleId="Tekstprzypisukocowego">
    <w:name w:val="endnote text"/>
    <w:link w:val="TekstprzypisukocowegoZnak"/>
    <w:uiPriority w:val="99"/>
    <w:unhideWhenUsed w:val="1"/>
    <w:rsid w:val="0054745A"/>
    <w:pPr>
      <w:spacing w:after="0" w:line="240" w:lineRule="auto"/>
    </w:pPr>
    <w:rPr>
      <w:sz w:val="20"/>
      <w:szCs w:val="20"/>
    </w:r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rsid w:val="0054745A"/>
    <w:rPr>
      <w:rFonts w:eastAsia="Times New Roman"/>
    </w:rPr>
  </w:style>
  <w:style w:type="character" w:styleId="Odwoanieprzypisukocowego">
    <w:name w:val="endnote reference"/>
    <w:basedOn w:val="Domylnaczcionkaakapitu"/>
    <w:uiPriority w:val="99"/>
    <w:semiHidden w:val="1"/>
    <w:unhideWhenUsed w:val="1"/>
    <w:rsid w:val="0054745A"/>
    <w:rPr>
      <w:vertAlign w:val="superscript"/>
    </w:rPr>
  </w:style>
  <w:style w:type="paragraph" w:styleId="Tekstprzypisudolnego">
    <w:name w:val="footnote text"/>
    <w:link w:val="TekstprzypisudolnegoZnak"/>
    <w:semiHidden w:val="1"/>
    <w:rsid w:val="0054745A"/>
    <w:rPr>
      <w:sz w:val="20"/>
      <w:szCs w:val="20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54745A"/>
    <w:rPr>
      <w:rFonts w:eastAsia="Times New Roman"/>
    </w:rPr>
  </w:style>
  <w:style w:type="character" w:styleId="Odwoanieprzypisudolnego">
    <w:name w:val="footnote reference"/>
    <w:basedOn w:val="Domylnaczcionkaakapitu"/>
    <w:semiHidden w:val="1"/>
    <w:rsid w:val="0054745A"/>
    <w:rPr>
      <w:vertAlign w:val="superscript"/>
    </w:rPr>
  </w:style>
  <w:style w:type="paragraph" w:styleId="Bezodstpw">
    <w:name w:val="No Spacing"/>
    <w:uiPriority w:val="1"/>
    <w:qFormat w:val="1"/>
    <w:rsid w:val="0054745A"/>
    <w:rPr>
      <w:rFonts w:eastAsia="Times New Roman"/>
      <w:lang w:eastAsia="en-US"/>
    </w:rPr>
  </w:style>
  <w:style w:type="paragraph" w:styleId="Spistreci1">
    <w:name w:val="toc 1"/>
    <w:autoRedefine w:val="1"/>
    <w:uiPriority w:val="39"/>
    <w:qFormat w:val="1"/>
    <w:rsid w:val="004B5F4A"/>
    <w:pPr>
      <w:tabs>
        <w:tab w:val="right" w:leader="dot" w:pos="8789"/>
      </w:tabs>
      <w:ind w:left="284" w:right="43" w:hanging="284"/>
    </w:pPr>
    <w:rPr>
      <w:noProof w:val="1"/>
      <w:szCs w:val="28"/>
    </w:rPr>
  </w:style>
  <w:style w:type="paragraph" w:styleId="Spistreci2">
    <w:name w:val="toc 2"/>
    <w:autoRedefine w:val="1"/>
    <w:uiPriority w:val="39"/>
    <w:qFormat w:val="1"/>
    <w:rsid w:val="0054745A"/>
    <w:pPr>
      <w:tabs>
        <w:tab w:val="right" w:leader="dot" w:pos="8789"/>
      </w:tabs>
      <w:spacing w:after="120"/>
      <w:ind w:left="567" w:hanging="346"/>
      <w:jc w:val="both"/>
    </w:pPr>
  </w:style>
  <w:style w:type="character" w:styleId="Hipercze">
    <w:name w:val="Hyperlink"/>
    <w:basedOn w:val="Domylnaczcionkaakapitu"/>
    <w:uiPriority w:val="99"/>
    <w:rsid w:val="0054745A"/>
    <w:rPr>
      <w:color w:val="0000ff"/>
      <w:u w:val="single"/>
    </w:rPr>
  </w:style>
  <w:style w:type="character" w:styleId="BezodstpwZnak" w:customStyle="1">
    <w:name w:val="Bez odstępów Znak"/>
    <w:basedOn w:val="Domylnaczcionkaakapitu"/>
    <w:rsid w:val="0054745A"/>
    <w:rPr>
      <w:sz w:val="22"/>
      <w:szCs w:val="22"/>
      <w:lang w:bidi="ar-SA" w:eastAsia="en-US" w:val="pl-PL"/>
    </w:rPr>
  </w:style>
  <w:style w:type="paragraph" w:styleId="Tekstpodstawowywcity">
    <w:name w:val="Body Text Indent"/>
    <w:link w:val="TekstpodstawowywcityZnak"/>
    <w:semiHidden w:val="1"/>
    <w:rsid w:val="0054745A"/>
    <w:pPr>
      <w:ind w:left="360"/>
      <w:jc w:val="both"/>
    </w:pPr>
  </w:style>
  <w:style w:type="character" w:styleId="TekstpodstawowywcityZnak" w:customStyle="1">
    <w:name w:val="Tekst podstawowy wcięty Znak"/>
    <w:basedOn w:val="Domylnaczcionkaakapitu"/>
    <w:link w:val="Tekstpodstawowywcity"/>
    <w:semiHidden w:val="1"/>
    <w:rsid w:val="0054745A"/>
    <w:rPr>
      <w:rFonts w:eastAsia="Times New Roman"/>
      <w:sz w:val="22"/>
      <w:szCs w:val="22"/>
    </w:rPr>
  </w:style>
  <w:style w:type="paragraph" w:styleId="Tekstpodstawowywcity2">
    <w:name w:val="Body Text Indent 2"/>
    <w:link w:val="Tekstpodstawowywcity2Znak"/>
    <w:semiHidden w:val="1"/>
    <w:rsid w:val="0054745A"/>
    <w:pPr>
      <w:ind w:left="-110" w:firstLine="110"/>
      <w:jc w:val="both"/>
    </w:pPr>
  </w:style>
  <w:style w:type="character" w:styleId="Tekstpodstawowywcity2Znak" w:customStyle="1">
    <w:name w:val="Tekst podstawowy wcięty 2 Znak"/>
    <w:basedOn w:val="Domylnaczcionkaakapitu"/>
    <w:link w:val="Tekstpodstawowywcity2"/>
    <w:semiHidden w:val="1"/>
    <w:rsid w:val="0054745A"/>
    <w:rPr>
      <w:rFonts w:eastAsia="Times New Roman"/>
      <w:sz w:val="22"/>
      <w:szCs w:val="22"/>
    </w:rPr>
  </w:style>
  <w:style w:type="paragraph" w:styleId="Tekstpodstawowy">
    <w:name w:val="Body Text"/>
    <w:link w:val="TekstpodstawowyZnak"/>
    <w:semiHidden w:val="1"/>
    <w:rsid w:val="0054745A"/>
    <w:pPr>
      <w:autoSpaceDE w:val="0"/>
      <w:autoSpaceDN w:val="0"/>
      <w:adjustRightInd w:val="0"/>
      <w:jc w:val="both"/>
    </w:pPr>
    <w:rPr>
      <w:bCs w:val="1"/>
      <w:szCs w:val="24"/>
    </w:rPr>
  </w:style>
  <w:style w:type="character" w:styleId="TekstpodstawowyZnak" w:customStyle="1">
    <w:name w:val="Tekst podstawowy Znak"/>
    <w:basedOn w:val="Domylnaczcionkaakapitu"/>
    <w:link w:val="Tekstpodstawowy"/>
    <w:semiHidden w:val="1"/>
    <w:rsid w:val="0054745A"/>
    <w:rPr>
      <w:rFonts w:eastAsia="Times New Roman"/>
      <w:bCs w:val="1"/>
      <w:sz w:val="22"/>
      <w:szCs w:val="24"/>
    </w:rPr>
  </w:style>
  <w:style w:type="paragraph" w:styleId="1111" w:customStyle="1">
    <w:name w:val="1111"/>
    <w:rsid w:val="0054745A"/>
    <w:pPr>
      <w:spacing w:after="0" w:before="240" w:line="240" w:lineRule="auto"/>
      <w:ind w:firstLine="708"/>
    </w:pPr>
    <w:rPr>
      <w:rFonts w:ascii="Franklin Gothic Medium" w:hAnsi="Franklin Gothic Medium"/>
      <w:noProof w:val="1"/>
      <w:sz w:val="52"/>
    </w:rPr>
  </w:style>
  <w:style w:type="paragraph" w:styleId="Tekstpodstawowy2">
    <w:name w:val="Body Text 2"/>
    <w:link w:val="Tekstpodstawowy2Znak"/>
    <w:semiHidden w:val="1"/>
    <w:rsid w:val="0054745A"/>
    <w:rPr>
      <w:color w:val="000000"/>
      <w:sz w:val="20"/>
      <w:szCs w:val="20"/>
    </w:rPr>
  </w:style>
  <w:style w:type="character" w:styleId="Tekstpodstawowy2Znak" w:customStyle="1">
    <w:name w:val="Tekst podstawowy 2 Znak"/>
    <w:basedOn w:val="Domylnaczcionkaakapitu"/>
    <w:link w:val="Tekstpodstawowy2"/>
    <w:semiHidden w:val="1"/>
    <w:rsid w:val="0054745A"/>
    <w:rPr>
      <w:rFonts w:eastAsia="Times New Roman"/>
      <w:color w:val="000000"/>
    </w:rPr>
  </w:style>
  <w:style w:type="paragraph" w:styleId="Spistreci3">
    <w:name w:val="toc 3"/>
    <w:autoRedefine w:val="1"/>
    <w:uiPriority w:val="39"/>
    <w:qFormat w:val="1"/>
    <w:rsid w:val="0054745A"/>
    <w:pPr>
      <w:tabs>
        <w:tab w:val="right" w:leader="dot" w:pos="8777"/>
      </w:tabs>
      <w:spacing w:after="120"/>
      <w:ind w:left="443" w:hanging="301"/>
    </w:pPr>
  </w:style>
  <w:style w:type="paragraph" w:styleId="Spistreci4">
    <w:name w:val="toc 4"/>
    <w:autoRedefine w:val="1"/>
    <w:semiHidden w:val="1"/>
    <w:rsid w:val="0054745A"/>
    <w:pPr>
      <w:ind w:left="660"/>
    </w:pPr>
  </w:style>
  <w:style w:type="paragraph" w:styleId="Spistreci5">
    <w:name w:val="toc 5"/>
    <w:autoRedefine w:val="1"/>
    <w:semiHidden w:val="1"/>
    <w:rsid w:val="0054745A"/>
    <w:pPr>
      <w:ind w:left="880"/>
    </w:pPr>
  </w:style>
  <w:style w:type="paragraph" w:styleId="Spistreci6">
    <w:name w:val="toc 6"/>
    <w:autoRedefine w:val="1"/>
    <w:semiHidden w:val="1"/>
    <w:rsid w:val="0054745A"/>
    <w:pPr>
      <w:ind w:left="1100"/>
    </w:pPr>
  </w:style>
  <w:style w:type="paragraph" w:styleId="Spistreci7">
    <w:name w:val="toc 7"/>
    <w:autoRedefine w:val="1"/>
    <w:semiHidden w:val="1"/>
    <w:rsid w:val="0054745A"/>
    <w:pPr>
      <w:ind w:left="1320"/>
    </w:pPr>
  </w:style>
  <w:style w:type="paragraph" w:styleId="Spistreci8">
    <w:name w:val="toc 8"/>
    <w:autoRedefine w:val="1"/>
    <w:semiHidden w:val="1"/>
    <w:rsid w:val="0054745A"/>
    <w:pPr>
      <w:ind w:left="1540"/>
    </w:pPr>
  </w:style>
  <w:style w:type="paragraph" w:styleId="Spistreci9">
    <w:name w:val="toc 9"/>
    <w:autoRedefine w:val="1"/>
    <w:semiHidden w:val="1"/>
    <w:rsid w:val="0054745A"/>
    <w:pPr>
      <w:ind w:left="1760"/>
    </w:pPr>
  </w:style>
  <w:style w:type="paragraph" w:styleId="Tekstpodstawowywcity3">
    <w:name w:val="Body Text Indent 3"/>
    <w:link w:val="Tekstpodstawowywcity3Znak"/>
    <w:semiHidden w:val="1"/>
    <w:rsid w:val="0054745A"/>
    <w:pPr>
      <w:autoSpaceDE w:val="0"/>
      <w:autoSpaceDN w:val="0"/>
      <w:adjustRightInd w:val="0"/>
      <w:ind w:firstLine="440"/>
      <w:jc w:val="both"/>
    </w:pPr>
    <w:rPr>
      <w:szCs w:val="24"/>
    </w:rPr>
  </w:style>
  <w:style w:type="character" w:styleId="Tekstpodstawowywcity3Znak" w:customStyle="1">
    <w:name w:val="Tekst podstawowy wcięty 3 Znak"/>
    <w:basedOn w:val="Domylnaczcionkaakapitu"/>
    <w:link w:val="Tekstpodstawowywcity3"/>
    <w:semiHidden w:val="1"/>
    <w:rsid w:val="0054745A"/>
    <w:rPr>
      <w:rFonts w:eastAsia="Times New Roman"/>
      <w:sz w:val="22"/>
      <w:szCs w:val="24"/>
    </w:rPr>
  </w:style>
  <w:style w:type="paragraph" w:styleId="Tekstpodstawowy3">
    <w:name w:val="Body Text 3"/>
    <w:link w:val="Tekstpodstawowy3Znak"/>
    <w:semiHidden w:val="1"/>
    <w:rsid w:val="0054745A"/>
    <w:pPr>
      <w:autoSpaceDE w:val="0"/>
      <w:autoSpaceDN w:val="0"/>
      <w:adjustRightInd w:val="0"/>
      <w:spacing w:after="0" w:line="240" w:lineRule="auto"/>
    </w:pPr>
    <w:rPr>
      <w:sz w:val="18"/>
    </w:rPr>
  </w:style>
  <w:style w:type="character" w:styleId="Tekstpodstawowy3Znak" w:customStyle="1">
    <w:name w:val="Tekst podstawowy 3 Znak"/>
    <w:basedOn w:val="Domylnaczcionkaakapitu"/>
    <w:link w:val="Tekstpodstawowy3"/>
    <w:semiHidden w:val="1"/>
    <w:rsid w:val="0054745A"/>
    <w:rPr>
      <w:rFonts w:eastAsia="Times New Roman"/>
      <w:sz w:val="18"/>
      <w:szCs w:val="22"/>
    </w:rPr>
  </w:style>
  <w:style w:type="paragraph" w:styleId="Nagwek20" w:customStyle="1">
    <w:name w:val="Nagłówek2"/>
    <w:next w:val="Tekstpodstawowy"/>
    <w:rsid w:val="0054745A"/>
    <w:pPr>
      <w:keepNext w:val="1"/>
      <w:suppressAutoHyphens w:val="1"/>
      <w:spacing w:after="120" w:before="240" w:line="240" w:lineRule="auto"/>
    </w:pPr>
    <w:rPr>
      <w:rFonts w:ascii="Arial" w:cs="Tahoma" w:eastAsia="MS Mincho" w:hAnsi="Arial"/>
      <w:sz w:val="28"/>
      <w:szCs w:val="28"/>
      <w:lang w:eastAsia="ar-SA"/>
    </w:rPr>
  </w:style>
  <w:style w:type="paragraph" w:styleId="Tekstpodstawowy32" w:customStyle="1">
    <w:name w:val="Tekst podstawowy 32"/>
    <w:rsid w:val="0054745A"/>
    <w:pPr>
      <w:keepNext w:val="1"/>
      <w:suppressAutoHyphens w:val="1"/>
      <w:spacing w:after="120" w:before="120" w:line="240" w:lineRule="auto"/>
      <w:jc w:val="both"/>
    </w:pPr>
    <w:rPr>
      <w:rFonts w:ascii="Times New Roman" w:hAnsi="Times New Roman"/>
      <w:szCs w:val="24"/>
      <w:lang w:eastAsia="ar-SA"/>
    </w:rPr>
  </w:style>
  <w:style w:type="character" w:styleId="WW8Num3z0" w:customStyle="1">
    <w:name w:val="WW8Num3z0"/>
    <w:rsid w:val="0054745A"/>
    <w:rPr>
      <w:rFonts w:ascii="StarSymbol" w:cs="StarSymbol" w:hAnsi="StarSymbol"/>
      <w:sz w:val="18"/>
      <w:szCs w:val="18"/>
    </w:rPr>
  </w:style>
  <w:style w:type="character" w:styleId="WW8Num4z0" w:customStyle="1">
    <w:name w:val="WW8Num4z0"/>
    <w:rsid w:val="0054745A"/>
    <w:rPr>
      <w:rFonts w:ascii="StarSymbol" w:cs="StarSymbol" w:hAnsi="StarSymbol"/>
      <w:sz w:val="18"/>
      <w:szCs w:val="18"/>
    </w:rPr>
  </w:style>
  <w:style w:type="character" w:styleId="WW8Num6z0" w:customStyle="1">
    <w:name w:val="WW8Num6z0"/>
    <w:rsid w:val="0054745A"/>
    <w:rPr>
      <w:rFonts w:ascii="Symbol" w:hAnsi="Symbol"/>
      <w:color w:val="auto"/>
    </w:rPr>
  </w:style>
  <w:style w:type="character" w:styleId="WW8Num7z0" w:customStyle="1">
    <w:name w:val="WW8Num7z0"/>
    <w:rsid w:val="0054745A"/>
    <w:rPr>
      <w:rFonts w:ascii="Times New Roman" w:cs="Times New Roman" w:hAnsi="Times New Roman"/>
    </w:rPr>
  </w:style>
  <w:style w:type="character" w:styleId="WW8Num8z0" w:customStyle="1">
    <w:name w:val="WW8Num8z0"/>
    <w:rsid w:val="0054745A"/>
    <w:rPr>
      <w:rFonts w:ascii="Symbol" w:hAnsi="Symbol"/>
    </w:rPr>
  </w:style>
  <w:style w:type="character" w:styleId="WW8Num9z0" w:customStyle="1">
    <w:name w:val="WW8Num9z0"/>
    <w:rsid w:val="0054745A"/>
    <w:rPr>
      <w:rFonts w:ascii="Symbol" w:hAnsi="Symbol"/>
    </w:rPr>
  </w:style>
  <w:style w:type="character" w:styleId="WW8Num10z0" w:customStyle="1">
    <w:name w:val="WW8Num10z0"/>
    <w:rsid w:val="0054745A"/>
    <w:rPr>
      <w:rFonts w:ascii="Symbol" w:hAnsi="Symbol"/>
    </w:rPr>
  </w:style>
  <w:style w:type="character" w:styleId="WW8Num12z0" w:customStyle="1">
    <w:name w:val="WW8Num12z0"/>
    <w:rsid w:val="0054745A"/>
    <w:rPr>
      <w:rFonts w:ascii="Symbol" w:hAnsi="Symbol"/>
    </w:rPr>
  </w:style>
  <w:style w:type="character" w:styleId="WW8Num13z0" w:customStyle="1">
    <w:name w:val="WW8Num13z0"/>
    <w:rsid w:val="0054745A"/>
    <w:rPr>
      <w:rFonts w:ascii="Symbol" w:hAnsi="Symbol"/>
    </w:rPr>
  </w:style>
  <w:style w:type="character" w:styleId="WW8Num15z2" w:customStyle="1">
    <w:name w:val="WW8Num15z2"/>
    <w:rsid w:val="0054745A"/>
    <w:rPr>
      <w:rFonts w:ascii="Times New Roman" w:hAnsi="Times New Roman"/>
    </w:rPr>
  </w:style>
  <w:style w:type="character" w:styleId="WW8Num16z0" w:customStyle="1">
    <w:name w:val="WW8Num16z0"/>
    <w:rsid w:val="0054745A"/>
    <w:rPr>
      <w:rFonts w:ascii="Times New Roman" w:cs="Times New Roman" w:hAnsi="Times New Roman"/>
    </w:rPr>
  </w:style>
  <w:style w:type="character" w:styleId="WW8Num17z0" w:customStyle="1">
    <w:name w:val="WW8Num17z0"/>
    <w:rsid w:val="0054745A"/>
    <w:rPr>
      <w:rFonts w:ascii="Symbol" w:hAnsi="Symbol"/>
    </w:rPr>
  </w:style>
  <w:style w:type="character" w:styleId="WW8Num18z0" w:customStyle="1">
    <w:name w:val="WW8Num18z0"/>
    <w:rsid w:val="0054745A"/>
    <w:rPr>
      <w:rFonts w:ascii="Times New Roman" w:cs="Times New Roman" w:eastAsia="Times New Roman" w:hAnsi="Times New Roman"/>
    </w:rPr>
  </w:style>
  <w:style w:type="character" w:styleId="WW8Num19z0" w:customStyle="1">
    <w:name w:val="WW8Num19z0"/>
    <w:rsid w:val="0054745A"/>
    <w:rPr>
      <w:rFonts w:ascii="Times New Roman" w:cs="Times New Roman" w:eastAsia="Times New Roman" w:hAnsi="Times New Roman"/>
    </w:rPr>
  </w:style>
  <w:style w:type="character" w:styleId="WW8Num20z0" w:customStyle="1">
    <w:name w:val="WW8Num20z0"/>
    <w:rsid w:val="0054745A"/>
    <w:rPr>
      <w:b w:val="1"/>
      <w:i w:val="0"/>
    </w:rPr>
  </w:style>
  <w:style w:type="character" w:styleId="WW8Num21z0" w:customStyle="1">
    <w:name w:val="WW8Num21z0"/>
    <w:rsid w:val="0054745A"/>
    <w:rPr>
      <w:rFonts w:ascii="Symbol" w:hAnsi="Symbol"/>
    </w:rPr>
  </w:style>
  <w:style w:type="character" w:styleId="WW8Num22z0" w:customStyle="1">
    <w:name w:val="WW8Num22z0"/>
    <w:rsid w:val="0054745A"/>
    <w:rPr>
      <w:rFonts w:ascii="Times New Roman" w:cs="Times New Roman" w:eastAsia="Times New Roman" w:hAnsi="Times New Roman"/>
    </w:rPr>
  </w:style>
  <w:style w:type="character" w:styleId="WW8Num23z0" w:customStyle="1">
    <w:name w:val="WW8Num23z0"/>
    <w:rsid w:val="0054745A"/>
    <w:rPr>
      <w:rFonts w:ascii="Times New Roman" w:cs="Times New Roman" w:eastAsia="Times New Roman" w:hAnsi="Times New Roman"/>
    </w:rPr>
  </w:style>
  <w:style w:type="character" w:styleId="WW8Num26z0" w:customStyle="1">
    <w:name w:val="WW8Num26z0"/>
    <w:rsid w:val="0054745A"/>
    <w:rPr>
      <w:rFonts w:ascii="Times New Roman" w:cs="Times New Roman" w:hAnsi="Times New Roman"/>
    </w:rPr>
  </w:style>
  <w:style w:type="character" w:styleId="WW8Num27z0" w:customStyle="1">
    <w:name w:val="WW8Num27z0"/>
    <w:rsid w:val="0054745A"/>
    <w:rPr>
      <w:rFonts w:ascii="Times New Roman" w:cs="Times New Roman" w:eastAsia="Times New Roman" w:hAnsi="Times New Roman"/>
    </w:rPr>
  </w:style>
  <w:style w:type="character" w:styleId="WW8Num28z0" w:customStyle="1">
    <w:name w:val="WW8Num28z0"/>
    <w:rsid w:val="0054745A"/>
    <w:rPr>
      <w:rFonts w:ascii="Wingdings" w:hAnsi="Wingdings"/>
    </w:rPr>
  </w:style>
  <w:style w:type="character" w:styleId="WW8Num29z0" w:customStyle="1">
    <w:name w:val="WW8Num29z0"/>
    <w:rsid w:val="0054745A"/>
    <w:rPr>
      <w:rFonts w:ascii="Symbol" w:hAnsi="Symbol"/>
    </w:rPr>
  </w:style>
  <w:style w:type="character" w:styleId="WW8Num30z0" w:customStyle="1">
    <w:name w:val="WW8Num30z0"/>
    <w:rsid w:val="0054745A"/>
    <w:rPr>
      <w:rFonts w:ascii="Arial" w:hAnsi="Arial"/>
    </w:rPr>
  </w:style>
  <w:style w:type="character" w:styleId="WW8Num31z0" w:customStyle="1">
    <w:name w:val="WW8Num31z0"/>
    <w:rsid w:val="0054745A"/>
    <w:rPr>
      <w:rFonts w:ascii="Symbol" w:hAnsi="Symbol"/>
    </w:rPr>
  </w:style>
  <w:style w:type="character" w:styleId="WW8Num32z0" w:customStyle="1">
    <w:name w:val="WW8Num32z0"/>
    <w:rsid w:val="0054745A"/>
    <w:rPr>
      <w:rFonts w:ascii="Times New Roman" w:cs="Times New Roman" w:eastAsia="Times New Roman" w:hAnsi="Times New Roman"/>
    </w:rPr>
  </w:style>
  <w:style w:type="character" w:styleId="WW8Num33z0" w:customStyle="1">
    <w:name w:val="WW8Num33z0"/>
    <w:rsid w:val="0054745A"/>
    <w:rPr>
      <w:rFonts w:ascii="Times New Roman" w:cs="Times New Roman" w:eastAsia="Times New Roman" w:hAnsi="Times New Roman"/>
    </w:rPr>
  </w:style>
  <w:style w:type="character" w:styleId="WW8Num34z2" w:customStyle="1">
    <w:name w:val="WW8Num34z2"/>
    <w:rsid w:val="0054745A"/>
    <w:rPr>
      <w:rFonts w:ascii="Times New Roman" w:cs="Times New Roman" w:eastAsia="Times New Roman" w:hAnsi="Times New Roman"/>
    </w:rPr>
  </w:style>
  <w:style w:type="character" w:styleId="WW8Num35z0" w:customStyle="1">
    <w:name w:val="WW8Num35z0"/>
    <w:rsid w:val="0054745A"/>
    <w:rPr>
      <w:rFonts w:ascii="Times New Roman" w:cs="Times New Roman" w:hAnsi="Times New Roman"/>
    </w:rPr>
  </w:style>
  <w:style w:type="character" w:styleId="WW8Num36z0" w:customStyle="1">
    <w:name w:val="WW8Num36z0"/>
    <w:rsid w:val="0054745A"/>
    <w:rPr>
      <w:rFonts w:ascii="Times New Roman" w:cs="Times New Roman" w:hAnsi="Times New Roman"/>
    </w:rPr>
  </w:style>
  <w:style w:type="character" w:styleId="WW8Num37z0" w:customStyle="1">
    <w:name w:val="WW8Num37z0"/>
    <w:rsid w:val="0054745A"/>
    <w:rPr>
      <w:rFonts w:ascii="Times New Roman" w:cs="Times New Roman" w:eastAsia="Times New Roman" w:hAnsi="Times New Roman"/>
    </w:rPr>
  </w:style>
  <w:style w:type="character" w:styleId="WW8Num41z0" w:customStyle="1">
    <w:name w:val="WW8Num41z0"/>
    <w:rsid w:val="0054745A"/>
    <w:rPr>
      <w:rFonts w:ascii="Times New Roman" w:cs="Times New Roman" w:eastAsia="Times New Roman" w:hAnsi="Times New Roman"/>
    </w:rPr>
  </w:style>
  <w:style w:type="character" w:styleId="WW8Num41z2" w:customStyle="1">
    <w:name w:val="WW8Num41z2"/>
    <w:rsid w:val="0054745A"/>
    <w:rPr>
      <w:rFonts w:ascii="Wingdings" w:hAnsi="Wingdings"/>
    </w:rPr>
  </w:style>
  <w:style w:type="character" w:styleId="WW8Num43z0" w:customStyle="1">
    <w:name w:val="WW8Num43z0"/>
    <w:rsid w:val="0054745A"/>
    <w:rPr>
      <w:rFonts w:ascii="Symbol" w:hAnsi="Symbol"/>
    </w:rPr>
  </w:style>
  <w:style w:type="character" w:styleId="WW8Num44z0" w:customStyle="1">
    <w:name w:val="WW8Num44z0"/>
    <w:rsid w:val="0054745A"/>
    <w:rPr>
      <w:rFonts w:ascii="Times New Roman" w:cs="Times New Roman" w:eastAsia="Times New Roman" w:hAnsi="Times New Roman"/>
    </w:rPr>
  </w:style>
  <w:style w:type="character" w:styleId="WW8Num45z0" w:customStyle="1">
    <w:name w:val="WW8Num45z0"/>
    <w:rsid w:val="0054745A"/>
    <w:rPr>
      <w:rFonts w:ascii="Times New Roman" w:cs="Times New Roman" w:eastAsia="Times New Roman" w:hAnsi="Times New Roman"/>
    </w:rPr>
  </w:style>
  <w:style w:type="character" w:styleId="WW8Num46z0" w:customStyle="1">
    <w:name w:val="WW8Num46z0"/>
    <w:rsid w:val="0054745A"/>
    <w:rPr>
      <w:rFonts w:ascii="Times New Roman" w:cs="Times New Roman" w:eastAsia="Times New Roman" w:hAnsi="Times New Roman"/>
    </w:rPr>
  </w:style>
  <w:style w:type="character" w:styleId="WW8Num47z0" w:customStyle="1">
    <w:name w:val="WW8Num47z0"/>
    <w:rsid w:val="0054745A"/>
    <w:rPr>
      <w:rFonts w:ascii="Times New Roman" w:cs="Times New Roman" w:eastAsia="Times New Roman" w:hAnsi="Times New Roman"/>
    </w:rPr>
  </w:style>
  <w:style w:type="character" w:styleId="WW8Num47z1" w:customStyle="1">
    <w:name w:val="WW8Num47z1"/>
    <w:rsid w:val="0054745A"/>
    <w:rPr>
      <w:rFonts w:ascii="Courier New" w:cs="Courier New" w:hAnsi="Courier New"/>
    </w:rPr>
  </w:style>
  <w:style w:type="character" w:styleId="WW8Num47z2" w:customStyle="1">
    <w:name w:val="WW8Num47z2"/>
    <w:rsid w:val="0054745A"/>
    <w:rPr>
      <w:rFonts w:ascii="Wingdings" w:hAnsi="Wingdings"/>
    </w:rPr>
  </w:style>
  <w:style w:type="character" w:styleId="WW8Num48z0" w:customStyle="1">
    <w:name w:val="WW8Num48z0"/>
    <w:rsid w:val="0054745A"/>
    <w:rPr>
      <w:rFonts w:ascii="Wingdings" w:hAnsi="Wingdings"/>
    </w:rPr>
  </w:style>
  <w:style w:type="character" w:styleId="WW8Num48z1" w:customStyle="1">
    <w:name w:val="WW8Num48z1"/>
    <w:rsid w:val="0054745A"/>
    <w:rPr>
      <w:rFonts w:ascii="Courier New" w:cs="Courier New" w:hAnsi="Courier New"/>
    </w:rPr>
  </w:style>
  <w:style w:type="character" w:styleId="WW8Num48z2" w:customStyle="1">
    <w:name w:val="WW8Num48z2"/>
    <w:rsid w:val="0054745A"/>
    <w:rPr>
      <w:rFonts w:ascii="Times New Roman" w:cs="Times New Roman" w:hAnsi="Times New Roman"/>
    </w:rPr>
  </w:style>
  <w:style w:type="character" w:styleId="WW8Num49z0" w:customStyle="1">
    <w:name w:val="WW8Num49z0"/>
    <w:rsid w:val="0054745A"/>
    <w:rPr>
      <w:rFonts w:ascii="Times New Roman" w:cs="Times New Roman" w:hAnsi="Times New Roman"/>
    </w:rPr>
  </w:style>
  <w:style w:type="character" w:styleId="WW8Num49z1" w:customStyle="1">
    <w:name w:val="WW8Num49z1"/>
    <w:rsid w:val="0054745A"/>
    <w:rPr>
      <w:rFonts w:ascii="Symbol" w:cs="Courier New" w:hAnsi="Symbol"/>
    </w:rPr>
  </w:style>
  <w:style w:type="character" w:styleId="WW8Num49z2" w:customStyle="1">
    <w:name w:val="WW8Num49z2"/>
    <w:rsid w:val="0054745A"/>
    <w:rPr>
      <w:rFonts w:ascii="Wingdings" w:hAnsi="Wingdings"/>
    </w:rPr>
  </w:style>
  <w:style w:type="character" w:styleId="WW8Num50z0" w:customStyle="1">
    <w:name w:val="WW8Num50z0"/>
    <w:rsid w:val="0054745A"/>
    <w:rPr>
      <w:rFonts w:ascii="Times New Roman" w:cs="Times New Roman" w:hAnsi="Times New Roman"/>
    </w:rPr>
  </w:style>
  <w:style w:type="character" w:styleId="WW8Num50z1" w:customStyle="1">
    <w:name w:val="WW8Num50z1"/>
    <w:rsid w:val="0054745A"/>
    <w:rPr>
      <w:rFonts w:ascii="Wingdings 2" w:cs="Courier New" w:hAnsi="Wingdings 2"/>
    </w:rPr>
  </w:style>
  <w:style w:type="character" w:styleId="WW8Num50z2" w:customStyle="1">
    <w:name w:val="WW8Num50z2"/>
    <w:rsid w:val="0054745A"/>
    <w:rPr>
      <w:rFonts w:ascii="StarSymbol" w:hAnsi="StarSymbol"/>
    </w:rPr>
  </w:style>
  <w:style w:type="character" w:styleId="WW8Num51z0" w:customStyle="1">
    <w:name w:val="WW8Num51z0"/>
    <w:rsid w:val="0054745A"/>
    <w:rPr>
      <w:rFonts w:ascii="Times New Roman" w:cs="Times New Roman" w:eastAsia="Times New Roman" w:hAnsi="Times New Roman"/>
    </w:rPr>
  </w:style>
  <w:style w:type="character" w:styleId="WW8Num52z0" w:customStyle="1">
    <w:name w:val="WW8Num52z0"/>
    <w:rsid w:val="0054745A"/>
    <w:rPr>
      <w:rFonts w:ascii="Times New Roman" w:cs="Times New Roman" w:eastAsia="Times New Roman" w:hAnsi="Times New Roman"/>
    </w:rPr>
  </w:style>
  <w:style w:type="character" w:styleId="WW8Num53z0" w:customStyle="1">
    <w:name w:val="WW8Num53z0"/>
    <w:rsid w:val="0054745A"/>
    <w:rPr>
      <w:rFonts w:ascii="Times New Roman" w:cs="Times New Roman" w:eastAsia="Times New Roman" w:hAnsi="Times New Roman"/>
    </w:rPr>
  </w:style>
  <w:style w:type="character" w:styleId="WW8Num54z0" w:customStyle="1">
    <w:name w:val="WW8Num54z0"/>
    <w:rsid w:val="0054745A"/>
    <w:rPr>
      <w:rFonts w:ascii="Wingdings" w:hAnsi="Wingdings"/>
    </w:rPr>
  </w:style>
  <w:style w:type="character" w:styleId="WW8Num55z0" w:customStyle="1">
    <w:name w:val="WW8Num55z0"/>
    <w:rsid w:val="0054745A"/>
    <w:rPr>
      <w:rFonts w:ascii="Times New Roman" w:cs="Times New Roman" w:eastAsia="Times New Roman" w:hAnsi="Times New Roman"/>
    </w:rPr>
  </w:style>
  <w:style w:type="character" w:styleId="WW8Num56z0" w:customStyle="1">
    <w:name w:val="WW8Num56z0"/>
    <w:rsid w:val="0054745A"/>
    <w:rPr>
      <w:rFonts w:ascii="Wingdings" w:hAnsi="Wingdings"/>
    </w:rPr>
  </w:style>
  <w:style w:type="character" w:styleId="WW8Num56z1" w:customStyle="1">
    <w:name w:val="WW8Num56z1"/>
    <w:rsid w:val="0054745A"/>
    <w:rPr>
      <w:rFonts w:ascii="Courier New" w:cs="Courier New" w:hAnsi="Courier New"/>
    </w:rPr>
  </w:style>
  <w:style w:type="character" w:styleId="WW8Num56z2" w:customStyle="1">
    <w:name w:val="WW8Num56z2"/>
    <w:rsid w:val="0054745A"/>
    <w:rPr>
      <w:rFonts w:ascii="Wingdings" w:hAnsi="Wingdings"/>
    </w:rPr>
  </w:style>
  <w:style w:type="character" w:styleId="WW8Num57z0" w:customStyle="1">
    <w:name w:val="WW8Num57z0"/>
    <w:rsid w:val="0054745A"/>
    <w:rPr>
      <w:rFonts w:ascii="Times New Roman" w:cs="Times New Roman" w:eastAsia="Times New Roman" w:hAnsi="Times New Roman"/>
    </w:rPr>
  </w:style>
  <w:style w:type="character" w:styleId="WW8Num57z1" w:customStyle="1">
    <w:name w:val="WW8Num57z1"/>
    <w:rsid w:val="0054745A"/>
    <w:rPr>
      <w:rFonts w:ascii="Courier New" w:cs="Courier New" w:hAnsi="Courier New"/>
    </w:rPr>
  </w:style>
  <w:style w:type="character" w:styleId="WW8Num57z2" w:customStyle="1">
    <w:name w:val="WW8Num57z2"/>
    <w:rsid w:val="0054745A"/>
    <w:rPr>
      <w:rFonts w:ascii="Wingdings" w:hAnsi="Wingdings"/>
    </w:rPr>
  </w:style>
  <w:style w:type="character" w:styleId="WW8Num58z0" w:customStyle="1">
    <w:name w:val="WW8Num58z0"/>
    <w:rsid w:val="0054745A"/>
    <w:rPr>
      <w:rFonts w:ascii="Times New Roman" w:cs="Times New Roman" w:eastAsia="Times New Roman" w:hAnsi="Times New Roman"/>
    </w:rPr>
  </w:style>
  <w:style w:type="character" w:styleId="WW8Num58z1" w:customStyle="1">
    <w:name w:val="WW8Num58z1"/>
    <w:rsid w:val="0054745A"/>
    <w:rPr>
      <w:rFonts w:ascii="Courier New" w:cs="Courier New" w:hAnsi="Courier New"/>
    </w:rPr>
  </w:style>
  <w:style w:type="character" w:styleId="WW8Num58z2" w:customStyle="1">
    <w:name w:val="WW8Num58z2"/>
    <w:rsid w:val="0054745A"/>
    <w:rPr>
      <w:rFonts w:ascii="Wingdings" w:hAnsi="Wingdings"/>
    </w:rPr>
  </w:style>
  <w:style w:type="character" w:styleId="WW8Num59z0" w:customStyle="1">
    <w:name w:val="WW8Num59z0"/>
    <w:rsid w:val="0054745A"/>
    <w:rPr>
      <w:rFonts w:ascii="Times New Roman" w:cs="Times New Roman" w:eastAsia="Times New Roman" w:hAnsi="Times New Roman"/>
    </w:rPr>
  </w:style>
  <w:style w:type="character" w:styleId="Absatz-Standardschriftart" w:customStyle="1">
    <w:name w:val="Absatz-Standardschriftart"/>
    <w:rsid w:val="0054745A"/>
  </w:style>
  <w:style w:type="character" w:styleId="WW-Absatz-Standardschriftart" w:customStyle="1">
    <w:name w:val="WW-Absatz-Standardschriftart"/>
    <w:rsid w:val="0054745A"/>
  </w:style>
  <w:style w:type="character" w:styleId="WW-Absatz-Standardschriftart1" w:customStyle="1">
    <w:name w:val="WW-Absatz-Standardschriftart1"/>
    <w:rsid w:val="0054745A"/>
  </w:style>
  <w:style w:type="character" w:styleId="WW-Absatz-Standardschriftart11" w:customStyle="1">
    <w:name w:val="WW-Absatz-Standardschriftart11"/>
    <w:rsid w:val="0054745A"/>
  </w:style>
  <w:style w:type="character" w:styleId="WW8Num5z0" w:customStyle="1">
    <w:name w:val="WW8Num5z0"/>
    <w:rsid w:val="0054745A"/>
    <w:rPr>
      <w:rFonts w:ascii="StarSymbol" w:cs="StarSymbol" w:hAnsi="StarSymbol"/>
      <w:sz w:val="18"/>
      <w:szCs w:val="18"/>
    </w:rPr>
  </w:style>
  <w:style w:type="character" w:styleId="WW8Num11z0" w:customStyle="1">
    <w:name w:val="WW8Num11z0"/>
    <w:rsid w:val="0054745A"/>
    <w:rPr>
      <w:rFonts w:ascii="Symbol" w:hAnsi="Symbol"/>
    </w:rPr>
  </w:style>
  <w:style w:type="character" w:styleId="WW8Num14z0" w:customStyle="1">
    <w:name w:val="WW8Num14z0"/>
    <w:rsid w:val="0054745A"/>
    <w:rPr>
      <w:rFonts w:ascii="Symbol" w:hAnsi="Symbol"/>
    </w:rPr>
  </w:style>
  <w:style w:type="character" w:styleId="WW8Num17z2" w:customStyle="1">
    <w:name w:val="WW8Num17z2"/>
    <w:rsid w:val="0054745A"/>
    <w:rPr>
      <w:rFonts w:ascii="Times New Roman" w:hAnsi="Times New Roman"/>
    </w:rPr>
  </w:style>
  <w:style w:type="character" w:styleId="WW8Num24z0" w:customStyle="1">
    <w:name w:val="WW8Num24z0"/>
    <w:rsid w:val="0054745A"/>
    <w:rPr>
      <w:rFonts w:ascii="Wingdings" w:hAnsi="Wingdings"/>
    </w:rPr>
  </w:style>
  <w:style w:type="character" w:styleId="WW8Num25z0" w:customStyle="1">
    <w:name w:val="WW8Num25z0"/>
    <w:rsid w:val="0054745A"/>
    <w:rPr>
      <w:rFonts w:ascii="Times New Roman" w:cs="Times New Roman" w:eastAsia="Times New Roman" w:hAnsi="Times New Roman"/>
    </w:rPr>
  </w:style>
  <w:style w:type="character" w:styleId="WW8Num34z0" w:customStyle="1">
    <w:name w:val="WW8Num34z0"/>
    <w:rsid w:val="0054745A"/>
    <w:rPr>
      <w:rFonts w:ascii="Times New Roman" w:cs="Times New Roman" w:hAnsi="Times New Roman"/>
    </w:rPr>
  </w:style>
  <w:style w:type="character" w:styleId="WW8Num36z2" w:customStyle="1">
    <w:name w:val="WW8Num36z2"/>
    <w:rsid w:val="0054745A"/>
    <w:rPr>
      <w:rFonts w:ascii="Times New Roman" w:cs="Times New Roman" w:eastAsia="Times New Roman" w:hAnsi="Times New Roman"/>
    </w:rPr>
  </w:style>
  <w:style w:type="character" w:styleId="WW8Num38z0" w:customStyle="1">
    <w:name w:val="WW8Num38z0"/>
    <w:rsid w:val="0054745A"/>
    <w:rPr>
      <w:rFonts w:ascii="Times New Roman" w:cs="Times New Roman" w:eastAsia="Times New Roman" w:hAnsi="Times New Roman"/>
    </w:rPr>
  </w:style>
  <w:style w:type="character" w:styleId="WW8Num39z0" w:customStyle="1">
    <w:name w:val="WW8Num39z0"/>
    <w:rsid w:val="0054745A"/>
    <w:rPr>
      <w:rFonts w:ascii="Symbol" w:hAnsi="Symbol"/>
    </w:rPr>
  </w:style>
  <w:style w:type="character" w:styleId="WW8Num43z2" w:customStyle="1">
    <w:name w:val="WW8Num43z2"/>
    <w:rsid w:val="0054745A"/>
    <w:rPr>
      <w:rFonts w:ascii="Wingdings" w:hAnsi="Wingdings"/>
    </w:rPr>
  </w:style>
  <w:style w:type="character" w:styleId="WW8Num48z3" w:customStyle="1">
    <w:name w:val="WW8Num48z3"/>
    <w:rsid w:val="0054745A"/>
    <w:rPr>
      <w:rFonts w:ascii="Symbol" w:hAnsi="Symbol"/>
    </w:rPr>
  </w:style>
  <w:style w:type="character" w:styleId="WW8Num49z3" w:customStyle="1">
    <w:name w:val="WW8Num49z3"/>
    <w:rsid w:val="0054745A"/>
    <w:rPr>
      <w:rFonts w:ascii="Symbol" w:hAnsi="Symbol"/>
    </w:rPr>
  </w:style>
  <w:style w:type="character" w:styleId="WW8Num49z4" w:customStyle="1">
    <w:name w:val="WW8Num49z4"/>
    <w:rsid w:val="0054745A"/>
    <w:rPr>
      <w:rFonts w:ascii="Courier New" w:cs="Courier New" w:hAnsi="Courier New"/>
    </w:rPr>
  </w:style>
  <w:style w:type="character" w:styleId="WW8Num51z1" w:customStyle="1">
    <w:name w:val="WW8Num51z1"/>
    <w:rsid w:val="0054745A"/>
    <w:rPr>
      <w:rFonts w:ascii="Courier New" w:cs="Courier New" w:hAnsi="Courier New"/>
    </w:rPr>
  </w:style>
  <w:style w:type="character" w:styleId="WW8Num51z2" w:customStyle="1">
    <w:name w:val="WW8Num51z2"/>
    <w:rsid w:val="0054745A"/>
    <w:rPr>
      <w:rFonts w:ascii="Wingdings" w:hAnsi="Wingdings"/>
    </w:rPr>
  </w:style>
  <w:style w:type="character" w:styleId="WW8Num52z1" w:customStyle="1">
    <w:name w:val="WW8Num52z1"/>
    <w:rsid w:val="0054745A"/>
    <w:rPr>
      <w:rFonts w:ascii="Courier New" w:cs="Courier New" w:hAnsi="Courier New"/>
    </w:rPr>
  </w:style>
  <w:style w:type="character" w:styleId="WW8Num52z2" w:customStyle="1">
    <w:name w:val="WW8Num52z2"/>
    <w:rsid w:val="0054745A"/>
    <w:rPr>
      <w:rFonts w:ascii="Wingdings" w:hAnsi="Wingdings"/>
    </w:rPr>
  </w:style>
  <w:style w:type="character" w:styleId="WW8Num53z1" w:customStyle="1">
    <w:name w:val="WW8Num53z1"/>
    <w:rsid w:val="0054745A"/>
    <w:rPr>
      <w:rFonts w:ascii="Courier New" w:cs="Courier New" w:hAnsi="Courier New"/>
    </w:rPr>
  </w:style>
  <w:style w:type="character" w:styleId="WW8Num53z2" w:customStyle="1">
    <w:name w:val="WW8Num53z2"/>
    <w:rsid w:val="0054745A"/>
    <w:rPr>
      <w:rFonts w:ascii="Wingdings" w:hAnsi="Wingdings"/>
    </w:rPr>
  </w:style>
  <w:style w:type="character" w:styleId="WW8Num54z1" w:customStyle="1">
    <w:name w:val="WW8Num54z1"/>
    <w:rsid w:val="0054745A"/>
    <w:rPr>
      <w:rFonts w:ascii="Courier New" w:cs="Courier New" w:hAnsi="Courier New"/>
    </w:rPr>
  </w:style>
  <w:style w:type="character" w:styleId="WW8Num54z2" w:customStyle="1">
    <w:name w:val="WW8Num54z2"/>
    <w:rsid w:val="0054745A"/>
    <w:rPr>
      <w:rFonts w:ascii="Wingdings" w:hAnsi="Wingdings"/>
    </w:rPr>
  </w:style>
  <w:style w:type="character" w:styleId="WW8Num59z1" w:customStyle="1">
    <w:name w:val="WW8Num59z1"/>
    <w:rsid w:val="0054745A"/>
    <w:rPr>
      <w:rFonts w:ascii="Courier New" w:cs="Courier New" w:hAnsi="Courier New"/>
    </w:rPr>
  </w:style>
  <w:style w:type="character" w:styleId="WW8Num59z2" w:customStyle="1">
    <w:name w:val="WW8Num59z2"/>
    <w:rsid w:val="0054745A"/>
    <w:rPr>
      <w:rFonts w:ascii="Wingdings" w:hAnsi="Wingdings"/>
    </w:rPr>
  </w:style>
  <w:style w:type="character" w:styleId="WW8Num60z0" w:customStyle="1">
    <w:name w:val="WW8Num60z0"/>
    <w:rsid w:val="0054745A"/>
    <w:rPr>
      <w:rFonts w:ascii="Symbol" w:hAnsi="Symbol"/>
    </w:rPr>
  </w:style>
  <w:style w:type="character" w:styleId="WW8Num61z0" w:customStyle="1">
    <w:name w:val="WW8Num61z0"/>
    <w:rsid w:val="0054745A"/>
    <w:rPr>
      <w:rFonts w:ascii="Symbol" w:hAnsi="Symbol"/>
    </w:rPr>
  </w:style>
  <w:style w:type="character" w:styleId="WW8Num62z0" w:customStyle="1">
    <w:name w:val="WW8Num62z0"/>
    <w:rsid w:val="0054745A"/>
    <w:rPr>
      <w:rFonts w:ascii="Times New Roman" w:cs="Times New Roman" w:eastAsia="Times New Roman" w:hAnsi="Times New Roman"/>
    </w:rPr>
  </w:style>
  <w:style w:type="character" w:styleId="WW8Num63z0" w:customStyle="1">
    <w:name w:val="WW8Num63z0"/>
    <w:rsid w:val="0054745A"/>
    <w:rPr>
      <w:rFonts w:ascii="Arial" w:hAnsi="Arial"/>
    </w:rPr>
  </w:style>
  <w:style w:type="character" w:styleId="WW8Num63z1" w:customStyle="1">
    <w:name w:val="WW8Num63z1"/>
    <w:rsid w:val="0054745A"/>
    <w:rPr>
      <w:rFonts w:ascii="Courier New" w:cs="Courier New" w:hAnsi="Courier New"/>
    </w:rPr>
  </w:style>
  <w:style w:type="character" w:styleId="WW8Num63z2" w:customStyle="1">
    <w:name w:val="WW8Num63z2"/>
    <w:rsid w:val="0054745A"/>
    <w:rPr>
      <w:rFonts w:ascii="Wingdings" w:hAnsi="Wingdings"/>
    </w:rPr>
  </w:style>
  <w:style w:type="character" w:styleId="WW8Num64z0" w:customStyle="1">
    <w:name w:val="WW8Num64z0"/>
    <w:rsid w:val="0054745A"/>
    <w:rPr>
      <w:rFonts w:ascii="Symbol" w:cs="Times New Roman" w:eastAsia="Times New Roman" w:hAnsi="Symbol"/>
    </w:rPr>
  </w:style>
  <w:style w:type="character" w:styleId="WW8Num64z1" w:customStyle="1">
    <w:name w:val="WW8Num64z1"/>
    <w:rsid w:val="0054745A"/>
    <w:rPr>
      <w:rFonts w:ascii="Courier New" w:hAnsi="Courier New"/>
    </w:rPr>
  </w:style>
  <w:style w:type="character" w:styleId="WW8Num64z2" w:customStyle="1">
    <w:name w:val="WW8Num64z2"/>
    <w:rsid w:val="0054745A"/>
    <w:rPr>
      <w:rFonts w:ascii="Wingdings" w:hAnsi="Wingdings"/>
    </w:rPr>
  </w:style>
  <w:style w:type="character" w:styleId="Domylnaczcionkaakapitu6" w:customStyle="1">
    <w:name w:val="Domyślna czcionka akapitu6"/>
    <w:rsid w:val="0054745A"/>
  </w:style>
  <w:style w:type="character" w:styleId="WW8Num60z1" w:customStyle="1">
    <w:name w:val="WW8Num60z1"/>
    <w:rsid w:val="0054745A"/>
    <w:rPr>
      <w:rFonts w:ascii="Courier New" w:cs="Courier New" w:hAnsi="Courier New"/>
    </w:rPr>
  </w:style>
  <w:style w:type="character" w:styleId="WW8Num60z2" w:customStyle="1">
    <w:name w:val="WW8Num60z2"/>
    <w:rsid w:val="0054745A"/>
    <w:rPr>
      <w:rFonts w:ascii="Wingdings" w:hAnsi="Wingdings"/>
    </w:rPr>
  </w:style>
  <w:style w:type="character" w:styleId="WW8Num61z1" w:customStyle="1">
    <w:name w:val="WW8Num61z1"/>
    <w:rsid w:val="0054745A"/>
    <w:rPr>
      <w:rFonts w:ascii="Courier New" w:cs="Courier New" w:hAnsi="Courier New"/>
    </w:rPr>
  </w:style>
  <w:style w:type="character" w:styleId="WW8Num61z2" w:customStyle="1">
    <w:name w:val="WW8Num61z2"/>
    <w:rsid w:val="0054745A"/>
    <w:rPr>
      <w:rFonts w:ascii="Wingdings" w:hAnsi="Wingdings"/>
    </w:rPr>
  </w:style>
  <w:style w:type="character" w:styleId="WW8Num65z0" w:customStyle="1">
    <w:name w:val="WW8Num65z0"/>
    <w:rsid w:val="0054745A"/>
    <w:rPr>
      <w:rFonts w:ascii="Times New Roman" w:cs="Times New Roman" w:eastAsia="Times New Roman" w:hAnsi="Times New Roman"/>
    </w:rPr>
  </w:style>
  <w:style w:type="character" w:styleId="WW8Num65z1" w:customStyle="1">
    <w:name w:val="WW8Num65z1"/>
    <w:rsid w:val="0054745A"/>
    <w:rPr>
      <w:rFonts w:ascii="Courier New" w:cs="Courier New" w:hAnsi="Courier New"/>
    </w:rPr>
  </w:style>
  <w:style w:type="character" w:styleId="WW8Num65z2" w:customStyle="1">
    <w:name w:val="WW8Num65z2"/>
    <w:rsid w:val="0054745A"/>
    <w:rPr>
      <w:rFonts w:ascii="Wingdings" w:hAnsi="Wingdings"/>
    </w:rPr>
  </w:style>
  <w:style w:type="character" w:styleId="Domylnaczcionkaakapitu5" w:customStyle="1">
    <w:name w:val="Domyślna czcionka akapitu5"/>
    <w:rsid w:val="0054745A"/>
  </w:style>
  <w:style w:type="character" w:styleId="WW8Num55z1" w:customStyle="1">
    <w:name w:val="WW8Num55z1"/>
    <w:rsid w:val="0054745A"/>
    <w:rPr>
      <w:rFonts w:ascii="Courier New" w:cs="Courier New" w:hAnsi="Courier New"/>
    </w:rPr>
  </w:style>
  <w:style w:type="character" w:styleId="WW8Num55z2" w:customStyle="1">
    <w:name w:val="WW8Num55z2"/>
    <w:rsid w:val="0054745A"/>
    <w:rPr>
      <w:rFonts w:ascii="Wingdings" w:hAnsi="Wingdings"/>
    </w:rPr>
  </w:style>
  <w:style w:type="character" w:styleId="WW8Num55z3" w:customStyle="1">
    <w:name w:val="WW8Num55z3"/>
    <w:rsid w:val="0054745A"/>
    <w:rPr>
      <w:rFonts w:ascii="Symbol" w:hAnsi="Symbol"/>
    </w:rPr>
  </w:style>
  <w:style w:type="character" w:styleId="WW8Num55z4" w:customStyle="1">
    <w:name w:val="WW8Num55z4"/>
    <w:rsid w:val="0054745A"/>
    <w:rPr>
      <w:rFonts w:ascii="Courier New" w:cs="Courier New" w:hAnsi="Courier New"/>
    </w:rPr>
  </w:style>
  <w:style w:type="character" w:styleId="WW8Num57z3" w:customStyle="1">
    <w:name w:val="WW8Num57z3"/>
    <w:rsid w:val="0054745A"/>
    <w:rPr>
      <w:rFonts w:ascii="Symbol" w:hAnsi="Symbol"/>
    </w:rPr>
  </w:style>
  <w:style w:type="character" w:styleId="WW8Num57z4" w:customStyle="1">
    <w:name w:val="WW8Num57z4"/>
    <w:rsid w:val="0054745A"/>
    <w:rPr>
      <w:rFonts w:ascii="Courier New" w:hAnsi="Courier New"/>
    </w:rPr>
  </w:style>
  <w:style w:type="character" w:styleId="Domylnaczcionkaakapitu4" w:customStyle="1">
    <w:name w:val="Domyślna czcionka akapitu4"/>
    <w:rsid w:val="0054745A"/>
  </w:style>
  <w:style w:type="character" w:styleId="WW8Num2z0" w:customStyle="1">
    <w:name w:val="WW8Num2z0"/>
    <w:rsid w:val="0054745A"/>
    <w:rPr>
      <w:rFonts w:ascii="StarSymbol" w:cs="StarSymbol" w:hAnsi="StarSymbol"/>
      <w:sz w:val="18"/>
      <w:szCs w:val="18"/>
    </w:rPr>
  </w:style>
  <w:style w:type="character" w:styleId="WW8Num16z2" w:customStyle="1">
    <w:name w:val="WW8Num16z2"/>
    <w:rsid w:val="0054745A"/>
    <w:rPr>
      <w:rFonts w:ascii="Times New Roman" w:hAnsi="Times New Roman"/>
    </w:rPr>
  </w:style>
  <w:style w:type="character" w:styleId="WW8Num35z2" w:customStyle="1">
    <w:name w:val="WW8Num35z2"/>
    <w:rsid w:val="0054745A"/>
    <w:rPr>
      <w:rFonts w:ascii="Wingdings" w:hAnsi="Wingdings"/>
    </w:rPr>
  </w:style>
  <w:style w:type="character" w:styleId="WW8Num42z0" w:customStyle="1">
    <w:name w:val="WW8Num42z0"/>
    <w:rsid w:val="0054745A"/>
    <w:rPr>
      <w:rFonts w:ascii="Times New Roman" w:cs="Times New Roman" w:eastAsia="Times New Roman" w:hAnsi="Times New Roman"/>
    </w:rPr>
  </w:style>
  <w:style w:type="character" w:styleId="WW8Num42z2" w:customStyle="1">
    <w:name w:val="WW8Num42z2"/>
    <w:rsid w:val="0054745A"/>
    <w:rPr>
      <w:rFonts w:ascii="Wingdings" w:hAnsi="Wingdings"/>
    </w:rPr>
  </w:style>
  <w:style w:type="character" w:styleId="WW8Num47z3" w:customStyle="1">
    <w:name w:val="WW8Num47z3"/>
    <w:rsid w:val="0054745A"/>
    <w:rPr>
      <w:rFonts w:ascii="Symbol" w:hAnsi="Symbol"/>
    </w:rPr>
  </w:style>
  <w:style w:type="character" w:styleId="WW8Num51z3" w:customStyle="1">
    <w:name w:val="WW8Num51z3"/>
    <w:rsid w:val="0054745A"/>
    <w:rPr>
      <w:rFonts w:ascii="Symbol" w:hAnsi="Symbol"/>
    </w:rPr>
  </w:style>
  <w:style w:type="character" w:styleId="WW8Num51z4" w:customStyle="1">
    <w:name w:val="WW8Num51z4"/>
    <w:rsid w:val="0054745A"/>
    <w:rPr>
      <w:rFonts w:ascii="Courier New" w:cs="Courier New" w:hAnsi="Courier New"/>
    </w:rPr>
  </w:style>
  <w:style w:type="character" w:styleId="WW8Num60z3" w:customStyle="1">
    <w:name w:val="WW8Num60z3"/>
    <w:rsid w:val="0054745A"/>
    <w:rPr>
      <w:rFonts w:ascii="Symbol" w:hAnsi="Symbol"/>
    </w:rPr>
  </w:style>
  <w:style w:type="character" w:styleId="WW8Num61z3" w:customStyle="1">
    <w:name w:val="WW8Num61z3"/>
    <w:rsid w:val="0054745A"/>
    <w:rPr>
      <w:rFonts w:ascii="Symbol" w:hAnsi="Symbol"/>
    </w:rPr>
  </w:style>
  <w:style w:type="character" w:styleId="WW8Num62z1" w:customStyle="1">
    <w:name w:val="WW8Num62z1"/>
    <w:rsid w:val="0054745A"/>
    <w:rPr>
      <w:rFonts w:ascii="Symbol" w:hAnsi="Symbol"/>
      <w:sz w:val="18"/>
      <w:szCs w:val="18"/>
    </w:rPr>
  </w:style>
  <w:style w:type="character" w:styleId="WW8Num62z2" w:customStyle="1">
    <w:name w:val="WW8Num62z2"/>
    <w:rsid w:val="0054745A"/>
    <w:rPr>
      <w:rFonts w:ascii="Times New Roman" w:cs="Times New Roman" w:eastAsia="Times New Roman" w:hAnsi="Times New Roman"/>
    </w:rPr>
  </w:style>
  <w:style w:type="character" w:styleId="WW8Num62z3" w:customStyle="1">
    <w:name w:val="WW8Num62z3"/>
    <w:rsid w:val="0054745A"/>
    <w:rPr>
      <w:rFonts w:ascii="Symbol" w:hAnsi="Symbol"/>
    </w:rPr>
  </w:style>
  <w:style w:type="character" w:styleId="WW8Num63z3" w:customStyle="1">
    <w:name w:val="WW8Num63z3"/>
    <w:rsid w:val="0054745A"/>
    <w:rPr>
      <w:rFonts w:ascii="Symbol" w:hAnsi="Symbol"/>
    </w:rPr>
  </w:style>
  <w:style w:type="character" w:styleId="WW8Num63z4" w:customStyle="1">
    <w:name w:val="WW8Num63z4"/>
    <w:rsid w:val="0054745A"/>
    <w:rPr>
      <w:rFonts w:ascii="Courier New" w:cs="Courier New" w:hAnsi="Courier New"/>
    </w:rPr>
  </w:style>
  <w:style w:type="character" w:styleId="WW8Num64z3" w:customStyle="1">
    <w:name w:val="WW8Num64z3"/>
    <w:rsid w:val="0054745A"/>
    <w:rPr>
      <w:rFonts w:ascii="Symbol" w:hAnsi="Symbol"/>
    </w:rPr>
  </w:style>
  <w:style w:type="character" w:styleId="WW8Num65z3" w:customStyle="1">
    <w:name w:val="WW8Num65z3"/>
    <w:rsid w:val="0054745A"/>
    <w:rPr>
      <w:rFonts w:ascii="Symbol" w:hAnsi="Symbol"/>
    </w:rPr>
  </w:style>
  <w:style w:type="character" w:styleId="WW8Num65z4" w:customStyle="1">
    <w:name w:val="WW8Num65z4"/>
    <w:rsid w:val="0054745A"/>
    <w:rPr>
      <w:rFonts w:ascii="Courier New" w:hAnsi="Courier New"/>
    </w:rPr>
  </w:style>
  <w:style w:type="character" w:styleId="WW8Num66z0" w:customStyle="1">
    <w:name w:val="WW8Num66z0"/>
    <w:rsid w:val="0054745A"/>
    <w:rPr>
      <w:rFonts w:ascii="Symbol" w:hAnsi="Symbol"/>
    </w:rPr>
  </w:style>
  <w:style w:type="character" w:styleId="WW8Num66z1" w:customStyle="1">
    <w:name w:val="WW8Num66z1"/>
    <w:rsid w:val="0054745A"/>
    <w:rPr>
      <w:rFonts w:ascii="Courier New" w:cs="Courier New" w:hAnsi="Courier New"/>
    </w:rPr>
  </w:style>
  <w:style w:type="character" w:styleId="WW8Num66z2" w:customStyle="1">
    <w:name w:val="WW8Num66z2"/>
    <w:rsid w:val="0054745A"/>
    <w:rPr>
      <w:rFonts w:ascii="Wingdings" w:hAnsi="Wingdings"/>
    </w:rPr>
  </w:style>
  <w:style w:type="character" w:styleId="WW8Num66z3" w:customStyle="1">
    <w:name w:val="WW8Num66z3"/>
    <w:rsid w:val="0054745A"/>
    <w:rPr>
      <w:rFonts w:ascii="Symbol" w:hAnsi="Symbol"/>
    </w:rPr>
  </w:style>
  <w:style w:type="character" w:styleId="WW8Num67z0" w:customStyle="1">
    <w:name w:val="WW8Num67z0"/>
    <w:rsid w:val="0054745A"/>
    <w:rPr>
      <w:rFonts w:ascii="Times New Roman" w:cs="Times New Roman" w:eastAsia="Times New Roman" w:hAnsi="Times New Roman"/>
    </w:rPr>
  </w:style>
  <w:style w:type="character" w:styleId="WW8Num67z1" w:customStyle="1">
    <w:name w:val="WW8Num67z1"/>
    <w:rsid w:val="0054745A"/>
    <w:rPr>
      <w:rFonts w:ascii="Courier New" w:cs="Courier New" w:hAnsi="Courier New"/>
    </w:rPr>
  </w:style>
  <w:style w:type="character" w:styleId="WW8Num67z2" w:customStyle="1">
    <w:name w:val="WW8Num67z2"/>
    <w:rsid w:val="0054745A"/>
    <w:rPr>
      <w:rFonts w:ascii="Wingdings" w:hAnsi="Wingdings"/>
    </w:rPr>
  </w:style>
  <w:style w:type="character" w:styleId="WW8Num67z3" w:customStyle="1">
    <w:name w:val="WW8Num67z3"/>
    <w:rsid w:val="0054745A"/>
    <w:rPr>
      <w:rFonts w:ascii="Symbol" w:hAnsi="Symbol"/>
    </w:rPr>
  </w:style>
  <w:style w:type="character" w:styleId="WW8Num67z4" w:customStyle="1">
    <w:name w:val="WW8Num67z4"/>
    <w:rsid w:val="0054745A"/>
    <w:rPr>
      <w:rFonts w:ascii="Courier New" w:hAnsi="Courier New"/>
    </w:rPr>
  </w:style>
  <w:style w:type="character" w:styleId="WW8Num68z0" w:customStyle="1">
    <w:name w:val="WW8Num68z0"/>
    <w:rsid w:val="0054745A"/>
    <w:rPr>
      <w:rFonts w:ascii="Symbol" w:cs="Times New Roman" w:eastAsia="Times New Roman" w:hAnsi="Symbol"/>
    </w:rPr>
  </w:style>
  <w:style w:type="character" w:styleId="WW8Num68z1" w:customStyle="1">
    <w:name w:val="WW8Num68z1"/>
    <w:rsid w:val="0054745A"/>
    <w:rPr>
      <w:rFonts w:ascii="Times New Roman" w:cs="Times New Roman" w:eastAsia="Times New Roman" w:hAnsi="Times New Roman"/>
    </w:rPr>
  </w:style>
  <w:style w:type="character" w:styleId="WW8Num68z2" w:customStyle="1">
    <w:name w:val="WW8Num68z2"/>
    <w:rsid w:val="0054745A"/>
    <w:rPr>
      <w:rFonts w:ascii="Wingdings" w:hAnsi="Wingdings"/>
    </w:rPr>
  </w:style>
  <w:style w:type="character" w:styleId="WW8Num68z3" w:customStyle="1">
    <w:name w:val="WW8Num68z3"/>
    <w:rsid w:val="0054745A"/>
    <w:rPr>
      <w:rFonts w:ascii="Symbol" w:hAnsi="Symbol"/>
    </w:rPr>
  </w:style>
  <w:style w:type="character" w:styleId="WW8Num68z4" w:customStyle="1">
    <w:name w:val="WW8Num68z4"/>
    <w:rsid w:val="0054745A"/>
    <w:rPr>
      <w:rFonts w:ascii="Courier New" w:hAnsi="Courier New"/>
    </w:rPr>
  </w:style>
  <w:style w:type="character" w:styleId="WW8Num69z0" w:customStyle="1">
    <w:name w:val="WW8Num69z0"/>
    <w:rsid w:val="0054745A"/>
    <w:rPr>
      <w:rFonts w:ascii="Arial" w:hAnsi="Arial"/>
    </w:rPr>
  </w:style>
  <w:style w:type="character" w:styleId="WW8Num69z1" w:customStyle="1">
    <w:name w:val="WW8Num69z1"/>
    <w:rsid w:val="0054745A"/>
    <w:rPr>
      <w:rFonts w:ascii="Courier New" w:cs="Courier New" w:hAnsi="Courier New"/>
    </w:rPr>
  </w:style>
  <w:style w:type="character" w:styleId="WW8Num69z2" w:customStyle="1">
    <w:name w:val="WW8Num69z2"/>
    <w:rsid w:val="0054745A"/>
    <w:rPr>
      <w:rFonts w:ascii="Wingdings" w:hAnsi="Wingdings"/>
    </w:rPr>
  </w:style>
  <w:style w:type="character" w:styleId="WW8Num69z3" w:customStyle="1">
    <w:name w:val="WW8Num69z3"/>
    <w:rsid w:val="0054745A"/>
    <w:rPr>
      <w:rFonts w:ascii="Symbol" w:hAnsi="Symbol"/>
    </w:rPr>
  </w:style>
  <w:style w:type="character" w:styleId="WW8Num70z0" w:customStyle="1">
    <w:name w:val="WW8Num70z0"/>
    <w:rsid w:val="0054745A"/>
    <w:rPr>
      <w:rFonts w:ascii="Times New Roman" w:cs="Times New Roman" w:eastAsia="Times New Roman" w:hAnsi="Times New Roman"/>
    </w:rPr>
  </w:style>
  <w:style w:type="character" w:styleId="WW8Num70z1" w:customStyle="1">
    <w:name w:val="WW8Num70z1"/>
    <w:rsid w:val="0054745A"/>
    <w:rPr>
      <w:rFonts w:ascii="Symbol" w:hAnsi="Symbol"/>
      <w:sz w:val="18"/>
      <w:szCs w:val="18"/>
    </w:rPr>
  </w:style>
  <w:style w:type="character" w:styleId="WW8Num70z2" w:customStyle="1">
    <w:name w:val="WW8Num70z2"/>
    <w:rsid w:val="0054745A"/>
    <w:rPr>
      <w:rFonts w:ascii="Wingdings" w:hAnsi="Wingdings"/>
    </w:rPr>
  </w:style>
  <w:style w:type="character" w:styleId="WW8Num70z3" w:customStyle="1">
    <w:name w:val="WW8Num70z3"/>
    <w:rsid w:val="0054745A"/>
    <w:rPr>
      <w:rFonts w:ascii="Symbol" w:hAnsi="Symbol"/>
    </w:rPr>
  </w:style>
  <w:style w:type="character" w:styleId="WW8Num70z4" w:customStyle="1">
    <w:name w:val="WW8Num70z4"/>
    <w:rsid w:val="0054745A"/>
    <w:rPr>
      <w:rFonts w:ascii="Courier New" w:cs="Courier New" w:hAnsi="Courier New"/>
    </w:rPr>
  </w:style>
  <w:style w:type="character" w:styleId="WW8Num71z0" w:customStyle="1">
    <w:name w:val="WW8Num71z0"/>
    <w:rsid w:val="0054745A"/>
    <w:rPr>
      <w:rFonts w:ascii="Times New Roman" w:cs="Times New Roman" w:eastAsia="Times New Roman" w:hAnsi="Times New Roman"/>
    </w:rPr>
  </w:style>
  <w:style w:type="character" w:styleId="WW8Num71z1" w:customStyle="1">
    <w:name w:val="WW8Num71z1"/>
    <w:rsid w:val="0054745A"/>
    <w:rPr>
      <w:rFonts w:ascii="Symbol" w:hAnsi="Symbol"/>
      <w:sz w:val="18"/>
      <w:szCs w:val="18"/>
    </w:rPr>
  </w:style>
  <w:style w:type="character" w:styleId="WW8Num71z2" w:customStyle="1">
    <w:name w:val="WW8Num71z2"/>
    <w:rsid w:val="0054745A"/>
    <w:rPr>
      <w:rFonts w:ascii="Wingdings" w:hAnsi="Wingdings"/>
    </w:rPr>
  </w:style>
  <w:style w:type="character" w:styleId="WW8Num71z3" w:customStyle="1">
    <w:name w:val="WW8Num71z3"/>
    <w:rsid w:val="0054745A"/>
    <w:rPr>
      <w:rFonts w:ascii="Symbol" w:hAnsi="Symbol"/>
    </w:rPr>
  </w:style>
  <w:style w:type="character" w:styleId="WW8Num71z4" w:customStyle="1">
    <w:name w:val="WW8Num71z4"/>
    <w:rsid w:val="0054745A"/>
    <w:rPr>
      <w:rFonts w:ascii="Courier New" w:cs="Courier New" w:hAnsi="Courier New"/>
    </w:rPr>
  </w:style>
  <w:style w:type="character" w:styleId="WW8Num72z0" w:customStyle="1">
    <w:name w:val="WW8Num72z0"/>
    <w:rsid w:val="0054745A"/>
    <w:rPr>
      <w:rFonts w:ascii="Times New Roman" w:cs="Times New Roman" w:eastAsia="Times New Roman" w:hAnsi="Times New Roman"/>
    </w:rPr>
  </w:style>
  <w:style w:type="character" w:styleId="WW8Num72z1" w:customStyle="1">
    <w:name w:val="WW8Num72z1"/>
    <w:rsid w:val="0054745A"/>
    <w:rPr>
      <w:rFonts w:ascii="Courier New" w:cs="Courier New" w:hAnsi="Courier New"/>
    </w:rPr>
  </w:style>
  <w:style w:type="character" w:styleId="WW8Num72z2" w:customStyle="1">
    <w:name w:val="WW8Num72z2"/>
    <w:rsid w:val="0054745A"/>
    <w:rPr>
      <w:rFonts w:ascii="Wingdings" w:hAnsi="Wingdings"/>
    </w:rPr>
  </w:style>
  <w:style w:type="character" w:styleId="WW8Num72z3" w:customStyle="1">
    <w:name w:val="WW8Num72z3"/>
    <w:rsid w:val="0054745A"/>
    <w:rPr>
      <w:rFonts w:ascii="Symbol" w:hAnsi="Symbol"/>
    </w:rPr>
  </w:style>
  <w:style w:type="character" w:styleId="Domylnaczcionkaakapitu3" w:customStyle="1">
    <w:name w:val="Domyślna czcionka akapitu3"/>
    <w:rsid w:val="0054745A"/>
  </w:style>
  <w:style w:type="character" w:styleId="WW8Num38z2" w:customStyle="1">
    <w:name w:val="WW8Num38z2"/>
    <w:rsid w:val="0054745A"/>
    <w:rPr>
      <w:rFonts w:ascii="Wingdings" w:hAnsi="Wingdings"/>
    </w:rPr>
  </w:style>
  <w:style w:type="character" w:styleId="WW8Num40z0" w:customStyle="1">
    <w:name w:val="WW8Num40z0"/>
    <w:rsid w:val="0054745A"/>
    <w:rPr>
      <w:rFonts w:ascii="Arial" w:hAnsi="Arial"/>
    </w:rPr>
  </w:style>
  <w:style w:type="character" w:styleId="WW8Num46z2" w:customStyle="1">
    <w:name w:val="WW8Num46z2"/>
    <w:rsid w:val="0054745A"/>
    <w:rPr>
      <w:rFonts w:ascii="Wingdings" w:hAnsi="Wingdings"/>
    </w:rPr>
  </w:style>
  <w:style w:type="character" w:styleId="WW8Num52z3" w:customStyle="1">
    <w:name w:val="WW8Num52z3"/>
    <w:rsid w:val="0054745A"/>
    <w:rPr>
      <w:rFonts w:ascii="Symbol" w:hAnsi="Symbol"/>
    </w:rPr>
  </w:style>
  <w:style w:type="character" w:styleId="WW8Num53z3" w:customStyle="1">
    <w:name w:val="WW8Num53z3"/>
    <w:rsid w:val="0054745A"/>
    <w:rPr>
      <w:rFonts w:ascii="Symbol" w:hAnsi="Symbol"/>
    </w:rPr>
  </w:style>
  <w:style w:type="character" w:styleId="WW8Num54z3" w:customStyle="1">
    <w:name w:val="WW8Num54z3"/>
    <w:rsid w:val="0054745A"/>
    <w:rPr>
      <w:rFonts w:ascii="Symbol" w:hAnsi="Symbol"/>
    </w:rPr>
  </w:style>
  <w:style w:type="character" w:styleId="WW8Num56z3" w:customStyle="1">
    <w:name w:val="WW8Num56z3"/>
    <w:rsid w:val="0054745A"/>
    <w:rPr>
      <w:rFonts w:ascii="Symbol" w:hAnsi="Symbol"/>
    </w:rPr>
  </w:style>
  <w:style w:type="character" w:styleId="WW8Num56z4" w:customStyle="1">
    <w:name w:val="WW8Num56z4"/>
    <w:rsid w:val="0054745A"/>
    <w:rPr>
      <w:rFonts w:ascii="Courier New" w:cs="Courier New" w:hAnsi="Courier New"/>
    </w:rPr>
  </w:style>
  <w:style w:type="character" w:styleId="WW8Num58z3" w:customStyle="1">
    <w:name w:val="WW8Num58z3"/>
    <w:rsid w:val="0054745A"/>
    <w:rPr>
      <w:rFonts w:ascii="Symbol" w:hAnsi="Symbol"/>
    </w:rPr>
  </w:style>
  <w:style w:type="character" w:styleId="WW8Num59z3" w:customStyle="1">
    <w:name w:val="WW8Num59z3"/>
    <w:rsid w:val="0054745A"/>
    <w:rPr>
      <w:rFonts w:ascii="Symbol" w:hAnsi="Symbol"/>
    </w:rPr>
  </w:style>
  <w:style w:type="character" w:styleId="WW8Num60z4" w:customStyle="1">
    <w:name w:val="WW8Num60z4"/>
    <w:rsid w:val="0054745A"/>
    <w:rPr>
      <w:rFonts w:ascii="Courier New" w:hAnsi="Courier New"/>
    </w:rPr>
  </w:style>
  <w:style w:type="character" w:styleId="WW8Num62z4" w:customStyle="1">
    <w:name w:val="WW8Num62z4"/>
    <w:rsid w:val="0054745A"/>
    <w:rPr>
      <w:rFonts w:ascii="Courier New" w:cs="Courier New" w:hAnsi="Courier New"/>
    </w:rPr>
  </w:style>
  <w:style w:type="character" w:styleId="Domylnaczcionkaakapitu2" w:customStyle="1">
    <w:name w:val="Domyślna czcionka akapitu2"/>
    <w:rsid w:val="0054745A"/>
  </w:style>
  <w:style w:type="character" w:styleId="WW-Absatz-Standardschriftart111" w:customStyle="1">
    <w:name w:val="WW-Absatz-Standardschriftart111"/>
    <w:rsid w:val="0054745A"/>
  </w:style>
  <w:style w:type="character" w:styleId="WW-Absatz-Standardschriftart1111" w:customStyle="1">
    <w:name w:val="WW-Absatz-Standardschriftart1111"/>
    <w:rsid w:val="0054745A"/>
  </w:style>
  <w:style w:type="character" w:styleId="WW8Num15z0" w:customStyle="1">
    <w:name w:val="WW8Num15z0"/>
    <w:rsid w:val="0054745A"/>
    <w:rPr>
      <w:rFonts w:ascii="Symbol" w:hAnsi="Symbol"/>
    </w:rPr>
  </w:style>
  <w:style w:type="character" w:styleId="WW8Num18z2" w:customStyle="1">
    <w:name w:val="WW8Num18z2"/>
    <w:rsid w:val="0054745A"/>
    <w:rPr>
      <w:rFonts w:ascii="Wingdings" w:hAnsi="Wingdings"/>
    </w:rPr>
  </w:style>
  <w:style w:type="character" w:styleId="WW8Num39z2" w:customStyle="1">
    <w:name w:val="WW8Num39z2"/>
    <w:rsid w:val="0054745A"/>
    <w:rPr>
      <w:rFonts w:ascii="Wingdings" w:hAnsi="Wingdings"/>
    </w:rPr>
  </w:style>
  <w:style w:type="character" w:styleId="WW-Absatz-Standardschriftart11111" w:customStyle="1">
    <w:name w:val="WW-Absatz-Standardschriftart11111"/>
    <w:rsid w:val="0054745A"/>
  </w:style>
  <w:style w:type="character" w:styleId="WW-Absatz-Standardschriftart111111" w:customStyle="1">
    <w:name w:val="WW-Absatz-Standardschriftart111111"/>
    <w:rsid w:val="0054745A"/>
  </w:style>
  <w:style w:type="character" w:styleId="WW-Absatz-Standardschriftart1111111" w:customStyle="1">
    <w:name w:val="WW-Absatz-Standardschriftart1111111"/>
    <w:rsid w:val="0054745A"/>
  </w:style>
  <w:style w:type="character" w:styleId="WW8Num1z0" w:customStyle="1">
    <w:name w:val="WW8Num1z0"/>
    <w:rsid w:val="0054745A"/>
    <w:rPr>
      <w:rFonts w:ascii="Times New Roman" w:eastAsia="Times New Roman" w:hAnsi="Times New Roman"/>
    </w:rPr>
  </w:style>
  <w:style w:type="character" w:styleId="WW8Num18z1" w:customStyle="1">
    <w:name w:val="WW8Num18z1"/>
    <w:rsid w:val="0054745A"/>
    <w:rPr>
      <w:rFonts w:ascii="Courier New" w:cs="Courier New" w:hAnsi="Courier New"/>
    </w:rPr>
  </w:style>
  <w:style w:type="character" w:styleId="WW8Num18z3" w:customStyle="1">
    <w:name w:val="WW8Num18z3"/>
    <w:rsid w:val="0054745A"/>
    <w:rPr>
      <w:rFonts w:ascii="Symbol" w:hAnsi="Symbol"/>
    </w:rPr>
  </w:style>
  <w:style w:type="character" w:styleId="WW8Num19z1" w:customStyle="1">
    <w:name w:val="WW8Num19z1"/>
    <w:rsid w:val="0054745A"/>
    <w:rPr>
      <w:rFonts w:ascii="Courier New" w:cs="Courier New" w:hAnsi="Courier New"/>
    </w:rPr>
  </w:style>
  <w:style w:type="character" w:styleId="WW8Num19z2" w:customStyle="1">
    <w:name w:val="WW8Num19z2"/>
    <w:rsid w:val="0054745A"/>
    <w:rPr>
      <w:rFonts w:ascii="Wingdings" w:hAnsi="Wingdings"/>
    </w:rPr>
  </w:style>
  <w:style w:type="character" w:styleId="WW8Num19z3" w:customStyle="1">
    <w:name w:val="WW8Num19z3"/>
    <w:rsid w:val="0054745A"/>
    <w:rPr>
      <w:rFonts w:ascii="Symbol" w:hAnsi="Symbol"/>
    </w:rPr>
  </w:style>
  <w:style w:type="character" w:styleId="WW8Num22z1" w:customStyle="1">
    <w:name w:val="WW8Num22z1"/>
    <w:rsid w:val="0054745A"/>
    <w:rPr>
      <w:rFonts w:ascii="Courier New" w:cs="Courier New" w:hAnsi="Courier New"/>
    </w:rPr>
  </w:style>
  <w:style w:type="character" w:styleId="WW8Num22z2" w:customStyle="1">
    <w:name w:val="WW8Num22z2"/>
    <w:rsid w:val="0054745A"/>
    <w:rPr>
      <w:rFonts w:ascii="Wingdings" w:hAnsi="Wingdings"/>
    </w:rPr>
  </w:style>
  <w:style w:type="character" w:styleId="WW8Num22z3" w:customStyle="1">
    <w:name w:val="WW8Num22z3"/>
    <w:rsid w:val="0054745A"/>
    <w:rPr>
      <w:rFonts w:ascii="Symbol" w:hAnsi="Symbol"/>
    </w:rPr>
  </w:style>
  <w:style w:type="character" w:styleId="WW8Num23z1" w:customStyle="1">
    <w:name w:val="WW8Num23z1"/>
    <w:rsid w:val="0054745A"/>
    <w:rPr>
      <w:rFonts w:ascii="Courier New" w:cs="Courier New" w:hAnsi="Courier New"/>
    </w:rPr>
  </w:style>
  <w:style w:type="character" w:styleId="WW8Num23z2" w:customStyle="1">
    <w:name w:val="WW8Num23z2"/>
    <w:rsid w:val="0054745A"/>
    <w:rPr>
      <w:rFonts w:ascii="Wingdings" w:hAnsi="Wingdings"/>
    </w:rPr>
  </w:style>
  <w:style w:type="character" w:styleId="WW8Num23z3" w:customStyle="1">
    <w:name w:val="WW8Num23z3"/>
    <w:rsid w:val="0054745A"/>
    <w:rPr>
      <w:rFonts w:ascii="Symbol" w:hAnsi="Symbol"/>
    </w:rPr>
  </w:style>
  <w:style w:type="character" w:styleId="WW8Num24z1" w:customStyle="1">
    <w:name w:val="WW8Num24z1"/>
    <w:rsid w:val="0054745A"/>
    <w:rPr>
      <w:rFonts w:ascii="Courier New" w:cs="Courier New" w:hAnsi="Courier New"/>
    </w:rPr>
  </w:style>
  <w:style w:type="character" w:styleId="WW8Num24z3" w:customStyle="1">
    <w:name w:val="WW8Num24z3"/>
    <w:rsid w:val="0054745A"/>
    <w:rPr>
      <w:rFonts w:ascii="Symbol" w:hAnsi="Symbol"/>
    </w:rPr>
  </w:style>
  <w:style w:type="character" w:styleId="WW8Num25z1" w:customStyle="1">
    <w:name w:val="WW8Num25z1"/>
    <w:rsid w:val="0054745A"/>
    <w:rPr>
      <w:rFonts w:ascii="Courier New" w:cs="Courier New" w:hAnsi="Courier New"/>
    </w:rPr>
  </w:style>
  <w:style w:type="character" w:styleId="WW8Num25z2" w:customStyle="1">
    <w:name w:val="WW8Num25z2"/>
    <w:rsid w:val="0054745A"/>
    <w:rPr>
      <w:rFonts w:ascii="Wingdings" w:hAnsi="Wingdings"/>
    </w:rPr>
  </w:style>
  <w:style w:type="character" w:styleId="WW8Num25z3" w:customStyle="1">
    <w:name w:val="WW8Num25z3"/>
    <w:rsid w:val="0054745A"/>
    <w:rPr>
      <w:rFonts w:ascii="Symbol" w:hAnsi="Symbol"/>
    </w:rPr>
  </w:style>
  <w:style w:type="character" w:styleId="WW8Num27z1" w:customStyle="1">
    <w:name w:val="WW8Num27z1"/>
    <w:rsid w:val="0054745A"/>
    <w:rPr>
      <w:rFonts w:ascii="Courier New" w:cs="Courier New" w:hAnsi="Courier New"/>
    </w:rPr>
  </w:style>
  <w:style w:type="character" w:styleId="WW8Num27z2" w:customStyle="1">
    <w:name w:val="WW8Num27z2"/>
    <w:rsid w:val="0054745A"/>
    <w:rPr>
      <w:rFonts w:ascii="Wingdings" w:hAnsi="Wingdings"/>
    </w:rPr>
  </w:style>
  <w:style w:type="character" w:styleId="WW8Num27z3" w:customStyle="1">
    <w:name w:val="WW8Num27z3"/>
    <w:rsid w:val="0054745A"/>
    <w:rPr>
      <w:rFonts w:ascii="Symbol" w:hAnsi="Symbol"/>
    </w:rPr>
  </w:style>
  <w:style w:type="character" w:styleId="WW8Num29z1" w:customStyle="1">
    <w:name w:val="WW8Num29z1"/>
    <w:rsid w:val="0054745A"/>
    <w:rPr>
      <w:rFonts w:ascii="Courier New" w:hAnsi="Courier New"/>
    </w:rPr>
  </w:style>
  <w:style w:type="character" w:styleId="WW8Num29z2" w:customStyle="1">
    <w:name w:val="WW8Num29z2"/>
    <w:rsid w:val="0054745A"/>
    <w:rPr>
      <w:rFonts w:ascii="Wingdings" w:hAnsi="Wingdings"/>
    </w:rPr>
  </w:style>
  <w:style w:type="character" w:styleId="WW8Num30z1" w:customStyle="1">
    <w:name w:val="WW8Num30z1"/>
    <w:rsid w:val="0054745A"/>
    <w:rPr>
      <w:rFonts w:ascii="Courier New" w:cs="Courier New" w:hAnsi="Courier New"/>
    </w:rPr>
  </w:style>
  <w:style w:type="character" w:styleId="WW8Num30z2" w:customStyle="1">
    <w:name w:val="WW8Num30z2"/>
    <w:rsid w:val="0054745A"/>
    <w:rPr>
      <w:rFonts w:ascii="Wingdings" w:hAnsi="Wingdings"/>
    </w:rPr>
  </w:style>
  <w:style w:type="character" w:styleId="WW8Num30z3" w:customStyle="1">
    <w:name w:val="WW8Num30z3"/>
    <w:rsid w:val="0054745A"/>
    <w:rPr>
      <w:rFonts w:ascii="Symbol" w:hAnsi="Symbol"/>
    </w:rPr>
  </w:style>
  <w:style w:type="character" w:styleId="WW8Num31z1" w:customStyle="1">
    <w:name w:val="WW8Num31z1"/>
    <w:rsid w:val="0054745A"/>
    <w:rPr>
      <w:rFonts w:ascii="Courier New" w:cs="Courier New" w:hAnsi="Courier New"/>
    </w:rPr>
  </w:style>
  <w:style w:type="character" w:styleId="WW8Num31z2" w:customStyle="1">
    <w:name w:val="WW8Num31z2"/>
    <w:rsid w:val="0054745A"/>
    <w:rPr>
      <w:rFonts w:ascii="Wingdings" w:hAnsi="Wingdings"/>
    </w:rPr>
  </w:style>
  <w:style w:type="character" w:styleId="WW8Num32z2" w:customStyle="1">
    <w:name w:val="WW8Num32z2"/>
    <w:rsid w:val="0054745A"/>
    <w:rPr>
      <w:rFonts w:ascii="Wingdings" w:hAnsi="Wingdings"/>
    </w:rPr>
  </w:style>
  <w:style w:type="character" w:styleId="WW8Num32z3" w:customStyle="1">
    <w:name w:val="WW8Num32z3"/>
    <w:rsid w:val="0054745A"/>
    <w:rPr>
      <w:rFonts w:ascii="Symbol" w:hAnsi="Symbol"/>
    </w:rPr>
  </w:style>
  <w:style w:type="character" w:styleId="WW8Num32z4" w:customStyle="1">
    <w:name w:val="WW8Num32z4"/>
    <w:rsid w:val="0054745A"/>
    <w:rPr>
      <w:rFonts w:ascii="Courier New" w:hAnsi="Courier New"/>
    </w:rPr>
  </w:style>
  <w:style w:type="character" w:styleId="WW8Num33z1" w:customStyle="1">
    <w:name w:val="WW8Num33z1"/>
    <w:rsid w:val="0054745A"/>
    <w:rPr>
      <w:rFonts w:ascii="Courier New" w:cs="Courier New" w:hAnsi="Courier New"/>
    </w:rPr>
  </w:style>
  <w:style w:type="character" w:styleId="WW8Num33z2" w:customStyle="1">
    <w:name w:val="WW8Num33z2"/>
    <w:rsid w:val="0054745A"/>
    <w:rPr>
      <w:rFonts w:ascii="Wingdings" w:hAnsi="Wingdings"/>
    </w:rPr>
  </w:style>
  <w:style w:type="character" w:styleId="WW8Num33z3" w:customStyle="1">
    <w:name w:val="WW8Num33z3"/>
    <w:rsid w:val="0054745A"/>
    <w:rPr>
      <w:rFonts w:ascii="Symbol" w:hAnsi="Symbol"/>
    </w:rPr>
  </w:style>
  <w:style w:type="character" w:styleId="WW8Num37z1" w:customStyle="1">
    <w:name w:val="WW8Num37z1"/>
    <w:rsid w:val="0054745A"/>
    <w:rPr>
      <w:rFonts w:ascii="Courier New" w:cs="Courier New" w:hAnsi="Courier New"/>
    </w:rPr>
  </w:style>
  <w:style w:type="character" w:styleId="WW8Num37z2" w:customStyle="1">
    <w:name w:val="WW8Num37z2"/>
    <w:rsid w:val="0054745A"/>
    <w:rPr>
      <w:rFonts w:ascii="Wingdings" w:hAnsi="Wingdings"/>
    </w:rPr>
  </w:style>
  <w:style w:type="character" w:styleId="WW8Num37z3" w:customStyle="1">
    <w:name w:val="WW8Num37z3"/>
    <w:rsid w:val="0054745A"/>
    <w:rPr>
      <w:rFonts w:ascii="Symbol" w:hAnsi="Symbol"/>
    </w:rPr>
  </w:style>
  <w:style w:type="character" w:styleId="WW8Num38z1" w:customStyle="1">
    <w:name w:val="WW8Num38z1"/>
    <w:rsid w:val="0054745A"/>
    <w:rPr>
      <w:rFonts w:ascii="Courier New" w:cs="Courier New" w:hAnsi="Courier New"/>
    </w:rPr>
  </w:style>
  <w:style w:type="character" w:styleId="WW8Num38z3" w:customStyle="1">
    <w:name w:val="WW8Num38z3"/>
    <w:rsid w:val="0054745A"/>
    <w:rPr>
      <w:rFonts w:ascii="Symbol" w:hAnsi="Symbol"/>
    </w:rPr>
  </w:style>
  <w:style w:type="character" w:styleId="WW8Num39z1" w:customStyle="1">
    <w:name w:val="WW8Num39z1"/>
    <w:rsid w:val="0054745A"/>
    <w:rPr>
      <w:rFonts w:ascii="Courier New" w:cs="Courier New" w:hAnsi="Courier New"/>
    </w:rPr>
  </w:style>
  <w:style w:type="character" w:styleId="WW8Num41z1" w:customStyle="1">
    <w:name w:val="WW8Num41z1"/>
    <w:rsid w:val="0054745A"/>
    <w:rPr>
      <w:rFonts w:ascii="Courier New" w:cs="Courier New" w:hAnsi="Courier New"/>
    </w:rPr>
  </w:style>
  <w:style w:type="character" w:styleId="WW8Num41z3" w:customStyle="1">
    <w:name w:val="WW8Num41z3"/>
    <w:rsid w:val="0054745A"/>
    <w:rPr>
      <w:rFonts w:ascii="Symbol" w:hAnsi="Symbol"/>
    </w:rPr>
  </w:style>
  <w:style w:type="character" w:styleId="WW8Num42z1" w:customStyle="1">
    <w:name w:val="WW8Num42z1"/>
    <w:rsid w:val="0054745A"/>
    <w:rPr>
      <w:rFonts w:ascii="Courier New" w:cs="Courier New" w:hAnsi="Courier New"/>
    </w:rPr>
  </w:style>
  <w:style w:type="character" w:styleId="WW8Num42z3" w:customStyle="1">
    <w:name w:val="WW8Num42z3"/>
    <w:rsid w:val="0054745A"/>
    <w:rPr>
      <w:rFonts w:ascii="Symbol" w:hAnsi="Symbol"/>
    </w:rPr>
  </w:style>
  <w:style w:type="character" w:styleId="WW8Num43z1" w:customStyle="1">
    <w:name w:val="WW8Num43z1"/>
    <w:rsid w:val="0054745A"/>
    <w:rPr>
      <w:rFonts w:ascii="Courier New" w:cs="Courier New" w:hAnsi="Courier New"/>
    </w:rPr>
  </w:style>
  <w:style w:type="character" w:styleId="WW8Num44z1" w:customStyle="1">
    <w:name w:val="WW8Num44z1"/>
    <w:rsid w:val="0054745A"/>
    <w:rPr>
      <w:rFonts w:ascii="Courier New" w:cs="Courier New" w:hAnsi="Courier New"/>
    </w:rPr>
  </w:style>
  <w:style w:type="character" w:styleId="WW8Num44z2" w:customStyle="1">
    <w:name w:val="WW8Num44z2"/>
    <w:rsid w:val="0054745A"/>
    <w:rPr>
      <w:rFonts w:ascii="Wingdings" w:hAnsi="Wingdings"/>
    </w:rPr>
  </w:style>
  <w:style w:type="character" w:styleId="WW8Num44z3" w:customStyle="1">
    <w:name w:val="WW8Num44z3"/>
    <w:rsid w:val="0054745A"/>
    <w:rPr>
      <w:rFonts w:ascii="Symbol" w:hAnsi="Symbol"/>
    </w:rPr>
  </w:style>
  <w:style w:type="character" w:styleId="WW8Num45z1" w:customStyle="1">
    <w:name w:val="WW8Num45z1"/>
    <w:rsid w:val="0054745A"/>
    <w:rPr>
      <w:rFonts w:ascii="Courier New" w:cs="Courier New" w:hAnsi="Courier New"/>
    </w:rPr>
  </w:style>
  <w:style w:type="character" w:styleId="WW8Num45z2" w:customStyle="1">
    <w:name w:val="WW8Num45z2"/>
    <w:rsid w:val="0054745A"/>
    <w:rPr>
      <w:rFonts w:ascii="Wingdings" w:hAnsi="Wingdings"/>
    </w:rPr>
  </w:style>
  <w:style w:type="character" w:styleId="WW8Num45z3" w:customStyle="1">
    <w:name w:val="WW8Num45z3"/>
    <w:rsid w:val="0054745A"/>
    <w:rPr>
      <w:rFonts w:ascii="Symbol" w:hAnsi="Symbol"/>
    </w:rPr>
  </w:style>
  <w:style w:type="character" w:styleId="WW8Num46z1" w:customStyle="1">
    <w:name w:val="WW8Num46z1"/>
    <w:rsid w:val="0054745A"/>
    <w:rPr>
      <w:rFonts w:ascii="Courier New" w:cs="Courier New" w:hAnsi="Courier New"/>
    </w:rPr>
  </w:style>
  <w:style w:type="character" w:styleId="WW8Num46z3" w:customStyle="1">
    <w:name w:val="WW8Num46z3"/>
    <w:rsid w:val="0054745A"/>
    <w:rPr>
      <w:rFonts w:ascii="Symbol" w:hAnsi="Symbol"/>
    </w:rPr>
  </w:style>
  <w:style w:type="character" w:styleId="WW8Num73z0" w:customStyle="1">
    <w:name w:val="WW8Num73z0"/>
    <w:rsid w:val="0054745A"/>
    <w:rPr>
      <w:rFonts w:ascii="Times New Roman" w:cs="Times New Roman" w:eastAsia="Times New Roman" w:hAnsi="Times New Roman"/>
    </w:rPr>
  </w:style>
  <w:style w:type="character" w:styleId="WW8Num73z1" w:customStyle="1">
    <w:name w:val="WW8Num73z1"/>
    <w:rsid w:val="0054745A"/>
    <w:rPr>
      <w:rFonts w:ascii="Courier New" w:cs="Courier New" w:hAnsi="Courier New"/>
    </w:rPr>
  </w:style>
  <w:style w:type="character" w:styleId="WW8Num73z2" w:customStyle="1">
    <w:name w:val="WW8Num73z2"/>
    <w:rsid w:val="0054745A"/>
    <w:rPr>
      <w:rFonts w:ascii="Wingdings" w:hAnsi="Wingdings"/>
    </w:rPr>
  </w:style>
  <w:style w:type="character" w:styleId="WW8Num73z3" w:customStyle="1">
    <w:name w:val="WW8Num73z3"/>
    <w:rsid w:val="0054745A"/>
    <w:rPr>
      <w:rFonts w:ascii="Symbol" w:hAnsi="Symbol"/>
    </w:rPr>
  </w:style>
  <w:style w:type="character" w:styleId="WW8Num74z0" w:customStyle="1">
    <w:name w:val="WW8Num74z0"/>
    <w:rsid w:val="0054745A"/>
    <w:rPr>
      <w:b w:val="1"/>
      <w:i w:val="0"/>
    </w:rPr>
  </w:style>
  <w:style w:type="character" w:styleId="WW8Num74z2" w:customStyle="1">
    <w:name w:val="WW8Num74z2"/>
    <w:rsid w:val="0054745A"/>
    <w:rPr>
      <w:rFonts w:ascii="Times New Roman" w:cs="Times New Roman" w:eastAsia="Times New Roman" w:hAnsi="Times New Roman"/>
    </w:rPr>
  </w:style>
  <w:style w:type="character" w:styleId="WW8Num75z0" w:customStyle="1">
    <w:name w:val="WW8Num75z0"/>
    <w:rsid w:val="0054745A"/>
    <w:rPr>
      <w:rFonts w:ascii="Times New Roman" w:cs="Times New Roman" w:eastAsia="Times New Roman" w:hAnsi="Times New Roman"/>
    </w:rPr>
  </w:style>
  <w:style w:type="character" w:styleId="WW8Num75z1" w:customStyle="1">
    <w:name w:val="WW8Num75z1"/>
    <w:rsid w:val="0054745A"/>
    <w:rPr>
      <w:rFonts w:ascii="Courier New" w:cs="Courier New" w:hAnsi="Courier New"/>
    </w:rPr>
  </w:style>
  <w:style w:type="character" w:styleId="WW8Num75z2" w:customStyle="1">
    <w:name w:val="WW8Num75z2"/>
    <w:rsid w:val="0054745A"/>
    <w:rPr>
      <w:rFonts w:ascii="Wingdings" w:hAnsi="Wingdings"/>
    </w:rPr>
  </w:style>
  <w:style w:type="character" w:styleId="WW8Num75z3" w:customStyle="1">
    <w:name w:val="WW8Num75z3"/>
    <w:rsid w:val="0054745A"/>
    <w:rPr>
      <w:rFonts w:ascii="Symbol" w:hAnsi="Symbol"/>
    </w:rPr>
  </w:style>
  <w:style w:type="character" w:styleId="WW8Num76z0" w:customStyle="1">
    <w:name w:val="WW8Num76z0"/>
    <w:rsid w:val="0054745A"/>
    <w:rPr>
      <w:rFonts w:ascii="Times New Roman" w:cs="Times New Roman" w:eastAsia="Times New Roman" w:hAnsi="Times New Roman"/>
    </w:rPr>
  </w:style>
  <w:style w:type="character" w:styleId="WW8Num76z1" w:customStyle="1">
    <w:name w:val="WW8Num76z1"/>
    <w:rsid w:val="0054745A"/>
    <w:rPr>
      <w:rFonts w:ascii="Courier New" w:cs="Courier New" w:hAnsi="Courier New"/>
    </w:rPr>
  </w:style>
  <w:style w:type="character" w:styleId="WW8Num76z2" w:customStyle="1">
    <w:name w:val="WW8Num76z2"/>
    <w:rsid w:val="0054745A"/>
    <w:rPr>
      <w:rFonts w:ascii="Wingdings" w:hAnsi="Wingdings"/>
    </w:rPr>
  </w:style>
  <w:style w:type="character" w:styleId="WW8Num76z3" w:customStyle="1">
    <w:name w:val="WW8Num76z3"/>
    <w:rsid w:val="0054745A"/>
    <w:rPr>
      <w:rFonts w:ascii="Symbol" w:hAnsi="Symbol"/>
    </w:rPr>
  </w:style>
  <w:style w:type="character" w:styleId="WW8Num78z0" w:customStyle="1">
    <w:name w:val="WW8Num78z0"/>
    <w:rsid w:val="0054745A"/>
    <w:rPr>
      <w:rFonts w:ascii="Times New Roman" w:cs="Times New Roman" w:eastAsia="Times New Roman" w:hAnsi="Times New Roman"/>
    </w:rPr>
  </w:style>
  <w:style w:type="character" w:styleId="WW8Num78z1" w:customStyle="1">
    <w:name w:val="WW8Num78z1"/>
    <w:rsid w:val="0054745A"/>
    <w:rPr>
      <w:rFonts w:ascii="Courier New" w:cs="Courier New" w:hAnsi="Courier New"/>
    </w:rPr>
  </w:style>
  <w:style w:type="character" w:styleId="WW8Num78z2" w:customStyle="1">
    <w:name w:val="WW8Num78z2"/>
    <w:rsid w:val="0054745A"/>
    <w:rPr>
      <w:rFonts w:ascii="Wingdings" w:hAnsi="Wingdings"/>
    </w:rPr>
  </w:style>
  <w:style w:type="character" w:styleId="WW8Num78z3" w:customStyle="1">
    <w:name w:val="WW8Num78z3"/>
    <w:rsid w:val="0054745A"/>
    <w:rPr>
      <w:rFonts w:ascii="Symbol" w:hAnsi="Symbol"/>
    </w:rPr>
  </w:style>
  <w:style w:type="character" w:styleId="WW8Num79z0" w:customStyle="1">
    <w:name w:val="WW8Num79z0"/>
    <w:rsid w:val="0054745A"/>
    <w:rPr>
      <w:rFonts w:ascii="Times New Roman" w:cs="Times New Roman" w:eastAsia="Times New Roman" w:hAnsi="Times New Roman"/>
    </w:rPr>
  </w:style>
  <w:style w:type="character" w:styleId="WW8Num79z1" w:customStyle="1">
    <w:name w:val="WW8Num79z1"/>
    <w:rsid w:val="0054745A"/>
    <w:rPr>
      <w:rFonts w:ascii="Courier New" w:cs="Courier New" w:hAnsi="Courier New"/>
    </w:rPr>
  </w:style>
  <w:style w:type="character" w:styleId="WW8Num79z2" w:customStyle="1">
    <w:name w:val="WW8Num79z2"/>
    <w:rsid w:val="0054745A"/>
    <w:rPr>
      <w:rFonts w:ascii="Wingdings" w:hAnsi="Wingdings"/>
    </w:rPr>
  </w:style>
  <w:style w:type="character" w:styleId="WW8Num79z3" w:customStyle="1">
    <w:name w:val="WW8Num79z3"/>
    <w:rsid w:val="0054745A"/>
    <w:rPr>
      <w:rFonts w:ascii="Symbol" w:hAnsi="Symbol"/>
    </w:rPr>
  </w:style>
  <w:style w:type="character" w:styleId="WW8Num80z0" w:customStyle="1">
    <w:name w:val="WW8Num80z0"/>
    <w:rsid w:val="0054745A"/>
    <w:rPr>
      <w:rFonts w:ascii="Times New Roman" w:cs="Times New Roman" w:eastAsia="Times New Roman" w:hAnsi="Times New Roman"/>
    </w:rPr>
  </w:style>
  <w:style w:type="character" w:styleId="WW8Num80z1" w:customStyle="1">
    <w:name w:val="WW8Num80z1"/>
    <w:rsid w:val="0054745A"/>
    <w:rPr>
      <w:rFonts w:ascii="Courier New" w:cs="Courier New" w:hAnsi="Courier New"/>
    </w:rPr>
  </w:style>
  <w:style w:type="character" w:styleId="WW8Num80z2" w:customStyle="1">
    <w:name w:val="WW8Num80z2"/>
    <w:rsid w:val="0054745A"/>
    <w:rPr>
      <w:rFonts w:ascii="Wingdings" w:hAnsi="Wingdings"/>
    </w:rPr>
  </w:style>
  <w:style w:type="character" w:styleId="WW8Num80z3" w:customStyle="1">
    <w:name w:val="WW8Num80z3"/>
    <w:rsid w:val="0054745A"/>
    <w:rPr>
      <w:rFonts w:ascii="Symbol" w:hAnsi="Symbol"/>
    </w:rPr>
  </w:style>
  <w:style w:type="character" w:styleId="Domylnaczcionkaakapitu1" w:customStyle="1">
    <w:name w:val="Domyślna czcionka akapitu1"/>
    <w:rsid w:val="0054745A"/>
  </w:style>
  <w:style w:type="character" w:styleId="UyteHipercze">
    <w:name w:val="FollowedHyperlink"/>
    <w:basedOn w:val="Domylnaczcionkaakapitu1"/>
    <w:semiHidden w:val="1"/>
    <w:rsid w:val="0054745A"/>
    <w:rPr>
      <w:color w:val="800080"/>
      <w:u w:val="single"/>
    </w:rPr>
  </w:style>
  <w:style w:type="character" w:styleId="Pogrubienie">
    <w:name w:val="Strong"/>
    <w:basedOn w:val="Domylnaczcionkaakapitu1"/>
    <w:qFormat w:val="1"/>
    <w:rsid w:val="0054745A"/>
    <w:rPr>
      <w:b w:val="1"/>
      <w:bCs w:val="1"/>
    </w:rPr>
  </w:style>
  <w:style w:type="character" w:styleId="Znakiprzypiswdolnych" w:customStyle="1">
    <w:name w:val="Znaki przypisów dolnych"/>
    <w:basedOn w:val="Domylnaczcionkaakapitu1"/>
    <w:rsid w:val="0054745A"/>
    <w:rPr>
      <w:vertAlign w:val="superscript"/>
    </w:rPr>
  </w:style>
  <w:style w:type="character" w:styleId="Numerstrony">
    <w:name w:val="page number"/>
    <w:basedOn w:val="Domylnaczcionkaakapitu1"/>
    <w:semiHidden w:val="1"/>
    <w:rsid w:val="0054745A"/>
  </w:style>
  <w:style w:type="character" w:styleId="Uwydatnienie">
    <w:name w:val="Emphasis"/>
    <w:basedOn w:val="Domylnaczcionkaakapitu1"/>
    <w:uiPriority w:val="20"/>
    <w:qFormat w:val="1"/>
    <w:rsid w:val="0054745A"/>
    <w:rPr>
      <w:i w:val="1"/>
      <w:iCs w:val="1"/>
    </w:rPr>
  </w:style>
  <w:style w:type="character" w:styleId="TytuZnak" w:customStyle="1">
    <w:name w:val="Tytuł Znak"/>
    <w:basedOn w:val="Domylnaczcionkaakapitu1"/>
    <w:rsid w:val="0054745A"/>
    <w:rPr>
      <w:sz w:val="24"/>
    </w:rPr>
  </w:style>
  <w:style w:type="character" w:styleId="Znakiprzypiswkocowych" w:customStyle="1">
    <w:name w:val="Znaki przypisów końcowych"/>
    <w:basedOn w:val="Domylnaczcionkaakapitu1"/>
    <w:rsid w:val="0054745A"/>
    <w:rPr>
      <w:vertAlign w:val="superscript"/>
    </w:rPr>
  </w:style>
  <w:style w:type="character" w:styleId="PodtytuZnak" w:customStyle="1">
    <w:name w:val="Podtytuł Znak"/>
    <w:basedOn w:val="Domylnaczcionkaakapitu1"/>
    <w:rsid w:val="0054745A"/>
    <w:rPr>
      <w:b w:val="1"/>
      <w:sz w:val="24"/>
    </w:rPr>
  </w:style>
  <w:style w:type="character" w:styleId="r1a2a" w:customStyle="1">
    <w:name w:val="r1a2a"/>
    <w:basedOn w:val="Domylnaczcionkaakapitu1"/>
    <w:rsid w:val="0054745A"/>
  </w:style>
  <w:style w:type="character" w:styleId="Symbolewypunktowania" w:customStyle="1">
    <w:name w:val="Symbole wypunktowania"/>
    <w:rsid w:val="0054745A"/>
    <w:rPr>
      <w:rFonts w:ascii="StarSymbol" w:cs="StarSymbol" w:eastAsia="StarSymbol" w:hAnsi="StarSymbol"/>
      <w:sz w:val="18"/>
      <w:szCs w:val="18"/>
    </w:rPr>
  </w:style>
  <w:style w:type="character" w:styleId="Znakinumeracji" w:customStyle="1">
    <w:name w:val="Znaki numeracji"/>
    <w:rsid w:val="0054745A"/>
  </w:style>
  <w:style w:type="paragraph" w:styleId="Nagwek60" w:customStyle="1">
    <w:name w:val="Nagłówek6"/>
    <w:next w:val="Tekstpodstawowy"/>
    <w:rsid w:val="0054745A"/>
    <w:pPr>
      <w:keepNext w:val="1"/>
      <w:suppressAutoHyphens w:val="1"/>
      <w:spacing w:after="120" w:before="240" w:line="240" w:lineRule="auto"/>
    </w:pPr>
    <w:rPr>
      <w:rFonts w:ascii="Arial" w:cs="Tahoma" w:eastAsia="MS Mincho" w:hAnsi="Arial"/>
      <w:sz w:val="28"/>
      <w:szCs w:val="28"/>
      <w:lang w:eastAsia="ar-SA"/>
    </w:rPr>
  </w:style>
  <w:style w:type="character" w:styleId="TekstpodstawowyZnak1" w:customStyle="1">
    <w:name w:val="Tekst podstawowy Znak1"/>
    <w:basedOn w:val="Domylnaczcionkaakapitu"/>
    <w:rsid w:val="0054745A"/>
    <w:rPr>
      <w:rFonts w:ascii="Times New Roman" w:cs="Times New Roman" w:eastAsia="Times New Roman" w:hAnsi="Times New Roman"/>
      <w:szCs w:val="15"/>
      <w:lang w:eastAsia="ar-SA"/>
    </w:rPr>
  </w:style>
  <w:style w:type="paragraph" w:styleId="Lista">
    <w:name w:val="List"/>
    <w:basedOn w:val="Tekstpodstawowy"/>
    <w:semiHidden w:val="1"/>
    <w:rsid w:val="0054745A"/>
    <w:pPr>
      <w:suppressAutoHyphens w:val="1"/>
      <w:autoSpaceDE w:val="1"/>
      <w:autoSpaceDN w:val="1"/>
      <w:adjustRightInd w:val="1"/>
      <w:spacing w:after="0" w:line="240" w:lineRule="auto"/>
      <w:jc w:val="left"/>
    </w:pPr>
    <w:rPr>
      <w:rFonts w:ascii="Times New Roman" w:cs="Tahoma" w:hAnsi="Times New Roman"/>
      <w:bCs w:val="0"/>
      <w:szCs w:val="15"/>
      <w:lang w:eastAsia="ar-SA"/>
    </w:rPr>
  </w:style>
  <w:style w:type="paragraph" w:styleId="Podpis6" w:customStyle="1">
    <w:name w:val="Podpis6"/>
    <w:rsid w:val="0054745A"/>
    <w:pPr>
      <w:suppressLineNumbers w:val="1"/>
      <w:suppressAutoHyphens w:val="1"/>
      <w:spacing w:after="120" w:before="120" w:line="240" w:lineRule="auto"/>
    </w:pPr>
    <w:rPr>
      <w:rFonts w:ascii="Times New Roman" w:cs="Tahoma" w:hAnsi="Times New Roman"/>
      <w:i w:val="1"/>
      <w:iCs w:val="1"/>
      <w:sz w:val="24"/>
      <w:szCs w:val="24"/>
      <w:lang w:eastAsia="ar-SA"/>
    </w:rPr>
  </w:style>
  <w:style w:type="paragraph" w:styleId="Indeks" w:customStyle="1">
    <w:name w:val="Indeks"/>
    <w:rsid w:val="0054745A"/>
    <w:pPr>
      <w:suppressLineNumbers w:val="1"/>
      <w:suppressAutoHyphens w:val="1"/>
      <w:spacing w:after="0" w:line="240" w:lineRule="auto"/>
    </w:pPr>
    <w:rPr>
      <w:rFonts w:ascii="Times New Roman" w:cs="Tahoma" w:hAnsi="Times New Roman"/>
      <w:sz w:val="24"/>
      <w:szCs w:val="24"/>
      <w:lang w:eastAsia="ar-SA"/>
    </w:rPr>
  </w:style>
  <w:style w:type="paragraph" w:styleId="Nagwek50" w:customStyle="1">
    <w:name w:val="Nagłówek5"/>
    <w:next w:val="Tekstpodstawowy"/>
    <w:rsid w:val="0054745A"/>
    <w:pPr>
      <w:keepNext w:val="1"/>
      <w:suppressAutoHyphens w:val="1"/>
      <w:spacing w:after="120" w:before="240" w:line="240" w:lineRule="auto"/>
    </w:pPr>
    <w:rPr>
      <w:rFonts w:ascii="Arial" w:cs="Tahoma" w:eastAsia="MS Mincho" w:hAnsi="Arial"/>
      <w:sz w:val="28"/>
      <w:szCs w:val="28"/>
      <w:lang w:eastAsia="ar-SA"/>
    </w:rPr>
  </w:style>
  <w:style w:type="paragraph" w:styleId="Podpis5" w:customStyle="1">
    <w:name w:val="Podpis5"/>
    <w:rsid w:val="0054745A"/>
    <w:pPr>
      <w:suppressLineNumbers w:val="1"/>
      <w:suppressAutoHyphens w:val="1"/>
      <w:spacing w:after="120" w:before="120" w:line="240" w:lineRule="auto"/>
    </w:pPr>
    <w:rPr>
      <w:rFonts w:ascii="Times New Roman" w:cs="Tahoma" w:hAnsi="Times New Roman"/>
      <w:i w:val="1"/>
      <w:iCs w:val="1"/>
      <w:sz w:val="24"/>
      <w:szCs w:val="24"/>
      <w:lang w:eastAsia="ar-SA"/>
    </w:rPr>
  </w:style>
  <w:style w:type="paragraph" w:styleId="Nagwek40" w:customStyle="1">
    <w:name w:val="Nagłówek4"/>
    <w:next w:val="Tekstpodstawowy"/>
    <w:rsid w:val="0054745A"/>
    <w:pPr>
      <w:keepNext w:val="1"/>
      <w:suppressAutoHyphens w:val="1"/>
      <w:spacing w:after="120" w:before="240" w:line="240" w:lineRule="auto"/>
    </w:pPr>
    <w:rPr>
      <w:rFonts w:ascii="Arial" w:cs="Tahoma" w:eastAsia="MS Mincho" w:hAnsi="Arial"/>
      <w:sz w:val="28"/>
      <w:szCs w:val="28"/>
      <w:lang w:eastAsia="ar-SA"/>
    </w:rPr>
  </w:style>
  <w:style w:type="paragraph" w:styleId="Podpis4" w:customStyle="1">
    <w:name w:val="Podpis4"/>
    <w:rsid w:val="0054745A"/>
    <w:pPr>
      <w:suppressLineNumbers w:val="1"/>
      <w:suppressAutoHyphens w:val="1"/>
      <w:spacing w:after="120" w:before="120" w:line="240" w:lineRule="auto"/>
    </w:pPr>
    <w:rPr>
      <w:rFonts w:ascii="Times New Roman" w:cs="Tahoma" w:hAnsi="Times New Roman"/>
      <w:i w:val="1"/>
      <w:iCs w:val="1"/>
      <w:sz w:val="24"/>
      <w:szCs w:val="24"/>
      <w:lang w:eastAsia="ar-SA"/>
    </w:rPr>
  </w:style>
  <w:style w:type="paragraph" w:styleId="Nagwek30" w:customStyle="1">
    <w:name w:val="Nagłówek3"/>
    <w:next w:val="Tekstpodstawowy"/>
    <w:rsid w:val="0054745A"/>
    <w:pPr>
      <w:keepNext w:val="1"/>
      <w:suppressAutoHyphens w:val="1"/>
      <w:spacing w:after="120" w:before="240" w:line="240" w:lineRule="auto"/>
    </w:pPr>
    <w:rPr>
      <w:rFonts w:ascii="Arial" w:cs="Tahoma" w:eastAsia="MS Mincho" w:hAnsi="Arial"/>
      <w:sz w:val="28"/>
      <w:szCs w:val="28"/>
      <w:lang w:eastAsia="ar-SA"/>
    </w:rPr>
  </w:style>
  <w:style w:type="paragraph" w:styleId="Podpis3" w:customStyle="1">
    <w:name w:val="Podpis3"/>
    <w:rsid w:val="0054745A"/>
    <w:pPr>
      <w:suppressLineNumbers w:val="1"/>
      <w:suppressAutoHyphens w:val="1"/>
      <w:spacing w:after="120" w:before="120" w:line="240" w:lineRule="auto"/>
    </w:pPr>
    <w:rPr>
      <w:rFonts w:ascii="Times New Roman" w:cs="Tahoma" w:hAnsi="Times New Roman"/>
      <w:i w:val="1"/>
      <w:iCs w:val="1"/>
      <w:sz w:val="24"/>
      <w:szCs w:val="24"/>
      <w:lang w:eastAsia="ar-SA"/>
    </w:rPr>
  </w:style>
  <w:style w:type="paragraph" w:styleId="Podpis2" w:customStyle="1">
    <w:name w:val="Podpis2"/>
    <w:rsid w:val="0054745A"/>
    <w:pPr>
      <w:suppressLineNumbers w:val="1"/>
      <w:suppressAutoHyphens w:val="1"/>
      <w:spacing w:after="120" w:before="120" w:line="240" w:lineRule="auto"/>
    </w:pPr>
    <w:rPr>
      <w:rFonts w:ascii="Times New Roman" w:cs="Tahoma" w:hAnsi="Times New Roman"/>
      <w:i w:val="1"/>
      <w:iCs w:val="1"/>
      <w:sz w:val="24"/>
      <w:szCs w:val="24"/>
      <w:lang w:eastAsia="ar-SA"/>
    </w:rPr>
  </w:style>
  <w:style w:type="paragraph" w:styleId="Nagwek10" w:customStyle="1">
    <w:name w:val="Nagłówek1"/>
    <w:next w:val="Tekstpodstawowy"/>
    <w:rsid w:val="0054745A"/>
    <w:pPr>
      <w:keepNext w:val="1"/>
      <w:suppressAutoHyphens w:val="1"/>
      <w:spacing w:after="120" w:before="240" w:line="240" w:lineRule="auto"/>
    </w:pPr>
    <w:rPr>
      <w:rFonts w:ascii="Arial" w:cs="Tahoma" w:eastAsia="MS Mincho" w:hAnsi="Arial"/>
      <w:sz w:val="28"/>
      <w:szCs w:val="28"/>
      <w:lang w:eastAsia="ar-SA"/>
    </w:rPr>
  </w:style>
  <w:style w:type="paragraph" w:styleId="Podpis1" w:customStyle="1">
    <w:name w:val="Podpis1"/>
    <w:rsid w:val="0054745A"/>
    <w:pPr>
      <w:suppressLineNumbers w:val="1"/>
      <w:suppressAutoHyphens w:val="1"/>
      <w:spacing w:after="120" w:before="120" w:line="240" w:lineRule="auto"/>
    </w:pPr>
    <w:rPr>
      <w:rFonts w:ascii="Times New Roman" w:cs="Tahoma" w:hAnsi="Times New Roman"/>
      <w:i w:val="1"/>
      <w:iCs w:val="1"/>
      <w:sz w:val="24"/>
      <w:szCs w:val="24"/>
      <w:lang w:eastAsia="ar-SA"/>
    </w:rPr>
  </w:style>
  <w:style w:type="character" w:styleId="StopkaZnak1" w:customStyle="1">
    <w:name w:val="Stopka Znak1"/>
    <w:basedOn w:val="Domylnaczcionkaakapitu"/>
    <w:rsid w:val="0054745A"/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Tekstpodstawowy33" w:customStyle="1">
    <w:name w:val="Tekst podstawowy 33"/>
    <w:rsid w:val="0054745A"/>
    <w:pPr>
      <w:keepNext w:val="1"/>
      <w:suppressAutoHyphens w:val="1"/>
      <w:spacing w:after="120" w:before="120" w:line="240" w:lineRule="auto"/>
      <w:jc w:val="both"/>
    </w:pPr>
    <w:rPr>
      <w:rFonts w:ascii="Times New Roman" w:hAnsi="Times New Roman"/>
      <w:szCs w:val="24"/>
      <w:lang w:eastAsia="ar-SA"/>
    </w:rPr>
  </w:style>
  <w:style w:type="character" w:styleId="TekstpodstawowywcityZnak1" w:customStyle="1">
    <w:name w:val="Tekst podstawowy wcięty Znak1"/>
    <w:basedOn w:val="Domylnaczcionkaakapitu"/>
    <w:rsid w:val="0054745A"/>
    <w:rPr>
      <w:rFonts w:ascii="Times New Roman" w:cs="Times New Roman" w:eastAsia="Times New Roman" w:hAnsi="Times New Roman"/>
      <w:sz w:val="24"/>
      <w:szCs w:val="24"/>
      <w:lang w:eastAsia="ar-SA"/>
    </w:rPr>
  </w:style>
  <w:style w:type="paragraph" w:styleId="Tekstpodstawowy21" w:customStyle="1">
    <w:name w:val="Tekst podstawowy 21"/>
    <w:rsid w:val="0054745A"/>
    <w:pPr>
      <w:suppressAutoHyphens w:val="1"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styleId="podstawowynumerowany" w:customStyle="1">
    <w:name w:val="podstawowy numerowany"/>
    <w:rsid w:val="0054745A"/>
    <w:pPr>
      <w:suppressAutoHyphens w:val="1"/>
      <w:spacing w:after="80" w:before="8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podstawowy" w:customStyle="1">
    <w:name w:val="podstawowy"/>
    <w:rsid w:val="0054745A"/>
    <w:pPr>
      <w:suppressAutoHyphens w:val="1"/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podstawowywypunktowany" w:customStyle="1">
    <w:name w:val="podstawowy wypunktowany"/>
    <w:basedOn w:val="podstawowy"/>
    <w:rsid w:val="0054745A"/>
    <w:pPr>
      <w:spacing w:after="60" w:before="60"/>
      <w:ind w:firstLine="0"/>
    </w:pPr>
  </w:style>
  <w:style w:type="paragraph" w:styleId="NormalnyWeb1" w:customStyle="1">
    <w:name w:val="Normalny (Web)1"/>
    <w:rsid w:val="0054745A"/>
    <w:pPr>
      <w:suppressAutoHyphens w:val="1"/>
      <w:spacing w:after="100" w:before="100" w:line="240" w:lineRule="auto"/>
      <w:ind w:firstLine="720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Tekstpodstawowywcity21" w:customStyle="1">
    <w:name w:val="Tekst podstawowy wcięty 21"/>
    <w:rsid w:val="0054745A"/>
    <w:pPr>
      <w:suppressAutoHyphens w:val="1"/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ar-SA"/>
    </w:rPr>
  </w:style>
  <w:style w:type="paragraph" w:styleId="wypunktowanie1" w:customStyle="1">
    <w:name w:val="wypunktowanie 1"/>
    <w:rsid w:val="0054745A"/>
    <w:pPr>
      <w:suppressAutoHyphens w:val="1"/>
      <w:spacing w:after="60" w:before="60" w:line="240" w:lineRule="auto"/>
      <w:jc w:val="both"/>
    </w:pPr>
    <w:rPr>
      <w:rFonts w:ascii="Bodoni" w:hAnsi="Bodoni"/>
      <w:szCs w:val="24"/>
      <w:lang w:eastAsia="ar-SA"/>
    </w:rPr>
  </w:style>
  <w:style w:type="character" w:styleId="TytuZnak1" w:customStyle="1">
    <w:name w:val="Tytuł Znak1"/>
    <w:basedOn w:val="Domylnaczcionkaakapitu"/>
    <w:rsid w:val="0054745A"/>
    <w:rPr>
      <w:rFonts w:ascii="Times New Roman" w:eastAsia="Times New Roman" w:hAnsi="Times New Roman"/>
      <w:sz w:val="24"/>
      <w:lang w:eastAsia="ar-SA"/>
    </w:rPr>
  </w:style>
  <w:style w:type="character" w:styleId="PodtytuZnak1" w:customStyle="1">
    <w:name w:val="Podtytuł Znak1"/>
    <w:basedOn w:val="Domylnaczcionkaakapitu"/>
    <w:rsid w:val="0054745A"/>
    <w:rPr>
      <w:rFonts w:ascii="Times New Roman" w:eastAsia="Times New Roman" w:hAnsi="Times New Roman"/>
      <w:b w:val="1"/>
      <w:sz w:val="24"/>
      <w:lang w:eastAsia="ar-SA"/>
    </w:rPr>
  </w:style>
  <w:style w:type="character" w:styleId="TekstdymkaZnak1" w:customStyle="1">
    <w:name w:val="Tekst dymka Znak1"/>
    <w:basedOn w:val="Domylnaczcionkaakapitu"/>
    <w:rsid w:val="0054745A"/>
    <w:rPr>
      <w:rFonts w:ascii="Tahoma" w:cs="Tahoma" w:eastAsia="Times New Roman" w:hAnsi="Tahoma"/>
      <w:sz w:val="16"/>
      <w:szCs w:val="16"/>
      <w:lang w:eastAsia="ar-SA"/>
    </w:rPr>
  </w:style>
  <w:style w:type="paragraph" w:styleId="Tekstpodstawowy31" w:customStyle="1">
    <w:name w:val="Tekst podstawowy 31"/>
    <w:rsid w:val="0054745A"/>
    <w:pPr>
      <w:suppressAutoHyphens w:val="1"/>
      <w:spacing w:after="120" w:line="240" w:lineRule="auto"/>
    </w:pPr>
    <w:rPr>
      <w:rFonts w:ascii="Garamond" w:hAnsi="Garamond"/>
      <w:sz w:val="16"/>
      <w:szCs w:val="16"/>
      <w:lang w:eastAsia="ar-SA"/>
    </w:rPr>
  </w:style>
  <w:style w:type="paragraph" w:styleId="tekstZPORR" w:customStyle="1">
    <w:name w:val="tekst ZPORR"/>
    <w:rsid w:val="0054745A"/>
    <w:pPr>
      <w:suppressAutoHyphens w:val="1"/>
      <w:spacing w:after="120" w:line="240" w:lineRule="auto"/>
      <w:ind w:firstLine="567"/>
      <w:jc w:val="both"/>
    </w:pPr>
    <w:rPr>
      <w:rFonts w:ascii="Times New Roman" w:hAnsi="Times New Roman"/>
      <w:sz w:val="24"/>
      <w:szCs w:val="20"/>
      <w:lang w:eastAsia="ar-SA"/>
    </w:rPr>
  </w:style>
  <w:style w:type="paragraph" w:styleId="CharCharChar1Znak" w:customStyle="1">
    <w:name w:val="Char Char Char1 Znak"/>
    <w:rsid w:val="0054745A"/>
    <w:pPr>
      <w:suppressAutoHyphens w:val="1"/>
      <w:spacing w:after="160" w:line="240" w:lineRule="exact"/>
    </w:pPr>
    <w:rPr>
      <w:rFonts w:ascii="Tahoma" w:hAnsi="Tahoma"/>
      <w:sz w:val="20"/>
      <w:szCs w:val="20"/>
      <w:lang w:eastAsia="ar-SA" w:val="en-US"/>
    </w:rPr>
  </w:style>
  <w:style w:type="paragraph" w:styleId="Zawartotabeli" w:customStyle="1">
    <w:name w:val="Zawartość tabeli"/>
    <w:rsid w:val="0054745A"/>
    <w:pPr>
      <w:suppressLineNumbers w:val="1"/>
      <w:suppressAutoHyphens w:val="1"/>
      <w:spacing w:after="0" w:line="240" w:lineRule="auto"/>
    </w:pPr>
    <w:rPr>
      <w:rFonts w:ascii="Times New Roman" w:hAnsi="Times New Roman"/>
      <w:sz w:val="24"/>
      <w:szCs w:val="24"/>
      <w:lang w:eastAsia="ar-SA"/>
    </w:rPr>
  </w:style>
  <w:style w:type="paragraph" w:styleId="Nagwektabeli" w:customStyle="1">
    <w:name w:val="Nagłówek tabeli"/>
    <w:basedOn w:val="Zawartotabeli"/>
    <w:rsid w:val="0054745A"/>
    <w:pPr>
      <w:jc w:val="center"/>
    </w:pPr>
    <w:rPr>
      <w:b w:val="1"/>
      <w:bCs w:val="1"/>
    </w:rPr>
  </w:style>
  <w:style w:type="paragraph" w:styleId="Tekstpodstawowy34" w:customStyle="1">
    <w:name w:val="Tekst podstawowy 34"/>
    <w:rsid w:val="0054745A"/>
    <w:pPr>
      <w:suppressAutoHyphens w:val="1"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Tekstpodstawowy22" w:customStyle="1">
    <w:name w:val="Tekst podstawowy 22"/>
    <w:rsid w:val="0054745A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styleId="Tekstpodstawowy35" w:customStyle="1">
    <w:name w:val="Tekst podstawowy 35"/>
    <w:rsid w:val="0054745A"/>
    <w:pPr>
      <w:suppressAutoHyphens w:val="1"/>
      <w:spacing w:after="120" w:line="240" w:lineRule="auto"/>
    </w:pPr>
    <w:rPr>
      <w:rFonts w:ascii="Times New Roman" w:hAnsi="Times New Roman"/>
      <w:sz w:val="16"/>
      <w:szCs w:val="16"/>
      <w:lang w:eastAsia="ar-SA"/>
    </w:rPr>
  </w:style>
  <w:style w:type="paragraph" w:styleId="Tekstpodstawowy23" w:customStyle="1">
    <w:name w:val="Tekst podstawowy 23"/>
    <w:rsid w:val="0054745A"/>
    <w:pPr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styleId="p1" w:customStyle="1">
    <w:name w:val="p1"/>
    <w:rsid w:val="0054745A"/>
    <w:pPr>
      <w:widowControl w:val="0"/>
      <w:tabs>
        <w:tab w:val="left" w:pos="360"/>
      </w:tabs>
      <w:suppressAutoHyphens w:val="1"/>
      <w:spacing w:after="0" w:line="320" w:lineRule="atLeast"/>
    </w:pPr>
    <w:rPr>
      <w:rFonts w:ascii="Times New Roman" w:hAnsi="Times New Roman"/>
      <w:sz w:val="24"/>
      <w:szCs w:val="24"/>
      <w:lang w:eastAsia="ar-SA"/>
    </w:rPr>
  </w:style>
  <w:style w:type="paragraph" w:styleId="Wypunkowanie1poziom" w:customStyle="1">
    <w:name w:val="Wypunkowanie_1 poziom"/>
    <w:rsid w:val="0054745A"/>
    <w:pPr>
      <w:tabs>
        <w:tab w:val="num" w:pos="1440"/>
      </w:tabs>
      <w:spacing w:after="0" w:line="240" w:lineRule="auto"/>
      <w:ind w:left="1440" w:hanging="360"/>
    </w:pPr>
    <w:rPr>
      <w:rFonts w:ascii="Garamond" w:hAnsi="Garamond"/>
      <w:sz w:val="16"/>
      <w:szCs w:val="20"/>
    </w:rPr>
  </w:style>
  <w:style w:type="character" w:styleId="Tekstpodstawowy3Znak1" w:customStyle="1">
    <w:name w:val="Tekst podstawowy 3 Znak1"/>
    <w:basedOn w:val="Domylnaczcionkaakapitu"/>
    <w:rsid w:val="0054745A"/>
    <w:rPr>
      <w:rFonts w:ascii="Times New Roman" w:cs="Times New Roman" w:eastAsia="Times New Roman" w:hAnsi="Times New Roman"/>
      <w:sz w:val="16"/>
      <w:szCs w:val="16"/>
      <w:lang w:eastAsia="ar-SA"/>
    </w:rPr>
  </w:style>
  <w:style w:type="paragraph" w:styleId="WW-Tekstpodstawowy2" w:customStyle="1">
    <w:name w:val="WW-Tekst podstawowy 2"/>
    <w:rsid w:val="0054745A"/>
    <w:pPr>
      <w:widowControl w:val="0"/>
      <w:suppressAutoHyphens w:val="1"/>
      <w:spacing w:after="0" w:line="240" w:lineRule="auto"/>
      <w:jc w:val="both"/>
    </w:pPr>
    <w:rPr>
      <w:rFonts w:ascii="Times New Roman" w:eastAsia="Lucida Sans Unicode" w:hAnsi="Times New Roman"/>
      <w:sz w:val="32"/>
      <w:szCs w:val="24"/>
      <w:lang w:eastAsia="ar-SA"/>
    </w:rPr>
  </w:style>
  <w:style w:type="paragraph" w:styleId="Legenda1" w:customStyle="1">
    <w:name w:val="Legenda1"/>
    <w:rsid w:val="0054745A"/>
    <w:pPr>
      <w:widowControl w:val="0"/>
      <w:suppressLineNumbers w:val="1"/>
      <w:suppressAutoHyphens w:val="1"/>
      <w:spacing w:after="120" w:before="120" w:line="240" w:lineRule="auto"/>
    </w:pPr>
    <w:rPr>
      <w:rFonts w:ascii="Times New Roman" w:eastAsia="Lucida Sans Unicode" w:hAnsi="Times New Roman"/>
      <w:i w:val="1"/>
      <w:iCs w:val="1"/>
      <w:sz w:val="20"/>
      <w:szCs w:val="20"/>
      <w:lang w:eastAsia="ar-SA"/>
    </w:rPr>
  </w:style>
  <w:style w:type="character" w:styleId="a3" w:customStyle="1">
    <w:name w:val="a3"/>
    <w:basedOn w:val="Domylnaczcionkaakapitu"/>
    <w:rsid w:val="0054745A"/>
  </w:style>
  <w:style w:type="paragraph" w:styleId="Legenda">
    <w:name w:val="caption"/>
    <w:qFormat w:val="1"/>
    <w:rsid w:val="0054745A"/>
    <w:pPr>
      <w:spacing w:after="120" w:before="120" w:line="240" w:lineRule="auto"/>
    </w:pPr>
    <w:rPr>
      <w:rFonts w:ascii="Arial" w:cs="Arial" w:hAnsi="Arial"/>
      <w:b w:val="1"/>
      <w:bCs w:val="1"/>
      <w:sz w:val="20"/>
    </w:rPr>
  </w:style>
  <w:style w:type="paragraph" w:styleId="GCPunktowanie" w:customStyle="1">
    <w:name w:val="GC Punktowanie"/>
    <w:rsid w:val="0054745A"/>
    <w:pPr>
      <w:tabs>
        <w:tab w:val="num" w:pos="360"/>
      </w:tabs>
      <w:spacing w:after="0" w:line="240" w:lineRule="auto"/>
      <w:ind w:left="360" w:hanging="360"/>
      <w:jc w:val="both"/>
    </w:pPr>
    <w:rPr>
      <w:rFonts w:ascii="Times New Roman" w:hAnsi="Times New Roman"/>
      <w:sz w:val="28"/>
      <w:szCs w:val="20"/>
    </w:rPr>
  </w:style>
  <w:style w:type="table" w:styleId="Jasnecieniowanie1" w:customStyle="1">
    <w:name w:val="Jasne cieniowanie1"/>
    <w:basedOn w:val="Standardowy"/>
    <w:uiPriority w:val="60"/>
    <w:rsid w:val="0054745A"/>
    <w:rPr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table" w:styleId="Tabela-Siatka1" w:customStyle="1">
    <w:name w:val="Tabela - Siatka1"/>
    <w:basedOn w:val="Standardowy"/>
    <w:next w:val="Tabela-Siatka"/>
    <w:uiPriority w:val="59"/>
    <w:rsid w:val="0054745A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Znak1" w:customStyle="1">
    <w:name w:val="Znak1"/>
    <w:rsid w:val="0054745A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gwekspisutreci">
    <w:name w:val="TOC Heading"/>
    <w:uiPriority w:val="39"/>
    <w:unhideWhenUsed w:val="1"/>
    <w:qFormat w:val="1"/>
    <w:rsid w:val="0054745A"/>
    <w:pPr>
      <w:keepLines w:val="1"/>
      <w:spacing w:before="480"/>
    </w:pPr>
    <w:rPr>
      <w:rFonts w:ascii="Cambria" w:hAnsi="Cambria"/>
      <w:color w:val="365f91"/>
      <w:sz w:val="28"/>
      <w:szCs w:val="28"/>
      <w:lang w:eastAsia="en-US"/>
    </w:rPr>
  </w:style>
  <w:style w:type="character" w:styleId="ng-binding" w:customStyle="1">
    <w:name w:val="ng-binding"/>
    <w:basedOn w:val="Domylnaczcionkaakapitu"/>
    <w:rsid w:val="00051247"/>
  </w:style>
  <w:style w:type="character" w:styleId="ng-scope" w:customStyle="1">
    <w:name w:val="ng-scope"/>
    <w:basedOn w:val="Domylnaczcionkaakapitu"/>
    <w:rsid w:val="00051247"/>
  </w:style>
  <w:style w:type="paragraph" w:styleId="Legenda2" w:customStyle="1">
    <w:name w:val="Legenda2"/>
    <w:rsid w:val="0056307B"/>
    <w:pPr>
      <w:widowControl w:val="0"/>
      <w:suppressLineNumbers w:val="1"/>
      <w:suppressAutoHyphens w:val="1"/>
      <w:spacing w:after="120" w:before="120" w:line="240" w:lineRule="auto"/>
    </w:pPr>
    <w:rPr>
      <w:rFonts w:ascii="Times New Roman" w:eastAsia="Lucida Sans Unicode" w:hAnsi="Times New Roman"/>
      <w:i w:val="1"/>
      <w:iCs w:val="1"/>
      <w:sz w:val="20"/>
      <w:szCs w:val="20"/>
      <w:lang w:eastAsia="ar-SA"/>
    </w:rPr>
  </w:style>
  <w:style w:type="character" w:styleId="AkapitzlistZnak" w:customStyle="1">
    <w:name w:val="Akapit z listą Znak"/>
    <w:link w:val="Akapitzlist"/>
    <w:uiPriority w:val="34"/>
    <w:rsid w:val="00FD0191"/>
    <w:rPr>
      <w:sz w:val="22"/>
      <w:szCs w:val="22"/>
      <w:lang w:eastAsia="en-US"/>
    </w:rPr>
  </w:style>
  <w:style w:type="paragraph" w:styleId="Subtitle">
    <w:name w:val="Subtitle"/>
    <w:basedOn w:val="Normal"/>
    <w:next w:val="Normal"/>
    <w:pPr>
      <w:spacing w:after="0"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2" Type="http://schemas.openxmlformats.org/officeDocument/2006/relationships/footer" Target="footer2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+3ojrM2z9k/DwCFI1Wi8OF+i9yw==">CgMxLjAyDmguaTdzbTRuZzF3a3RuMg5oLmZzanphNmVzZTY2MjIOaC5nb3FndHVyNGowdjUyDmguajRraHJhMmg2bGdpMg5oLmJibXBicW51am9pZTIOaC5zbWppOXN1YXdvbTMyDmguN2hxZWpqcXJ4OWJhMg5oLndxNDlibWwzamlrMjIOaC5jd201eGgyb3dqZmMyDmguY2oyeHQ0aHltcDNnMg5oLmxzeTBhaXJ3MmE0YjIOaC45bXZiM2Z0cWVwYnIyCWguM2R5NnZrbTgAciExcjYyOWVsd0FUZkp3ZzIzU0cwSjlzMlpvanZaNGNra0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2025-05-29T09:34:00Z</dcterms:created>
  <dc:creator>user</dc:creator>
</cp:coreProperties>
</file>